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A047F" w:rsidRDefault="005A047F" w:rsidP="00077EBF">
      <w:pPr>
        <w:rPr>
          <w:rFonts w:ascii="Californian FB" w:hAnsi="Californian FB" w:cs="Arial"/>
          <w:b/>
          <w:color w:val="333333"/>
          <w:sz w:val="48"/>
          <w:szCs w:val="48"/>
        </w:rPr>
      </w:pPr>
    </w:p>
    <w:p w:rsidR="00077EBF" w:rsidRPr="005A047F" w:rsidRDefault="00077EBF" w:rsidP="00077EBF">
      <w:pPr>
        <w:rPr>
          <w:rFonts w:ascii="Cambria" w:hAnsi="Cambria" w:cs="Arial"/>
          <w:b/>
          <w:color w:val="333333"/>
          <w:sz w:val="28"/>
          <w:szCs w:val="48"/>
        </w:rPr>
      </w:pPr>
      <w:r w:rsidRPr="005A047F">
        <w:rPr>
          <w:rFonts w:ascii="Cambria" w:hAnsi="Cambria" w:cs="Arial"/>
          <w:b/>
          <w:color w:val="333333"/>
          <w:sz w:val="28"/>
          <w:szCs w:val="48"/>
        </w:rPr>
        <w:t>Professional Service Agreement</w:t>
      </w:r>
    </w:p>
    <w:p w:rsidR="00077EBF" w:rsidRPr="005A047F" w:rsidRDefault="00077EBF" w:rsidP="00077EBF">
      <w:pPr>
        <w:rPr>
          <w:rFonts w:ascii="Cambria" w:hAnsi="Cambria" w:cs="Arial"/>
          <w:sz w:val="28"/>
          <w:szCs w:val="40"/>
        </w:rPr>
      </w:pPr>
    </w:p>
    <w:p w:rsidR="00077EBF" w:rsidRPr="005A047F" w:rsidRDefault="00077EBF" w:rsidP="00077EBF">
      <w:pPr>
        <w:rPr>
          <w:rFonts w:ascii="Cambria" w:hAnsi="Cambria" w:cs="Arial"/>
          <w:sz w:val="28"/>
          <w:szCs w:val="40"/>
        </w:rPr>
      </w:pPr>
      <w:r w:rsidRPr="005A047F">
        <w:rPr>
          <w:rFonts w:ascii="Cambria" w:hAnsi="Cambria" w:cs="Arial"/>
          <w:sz w:val="28"/>
          <w:szCs w:val="40"/>
        </w:rPr>
        <w:t>For</w:t>
      </w:r>
    </w:p>
    <w:p w:rsidR="00077EBF" w:rsidRPr="005A047F" w:rsidRDefault="00077EBF" w:rsidP="00077EBF">
      <w:pPr>
        <w:rPr>
          <w:rFonts w:ascii="Cambria" w:hAnsi="Cambria" w:cs="Arial"/>
          <w:sz w:val="28"/>
          <w:szCs w:val="40"/>
        </w:rPr>
      </w:pPr>
    </w:p>
    <w:p w:rsidR="00077EBF" w:rsidRPr="005A047F" w:rsidRDefault="00077EBF" w:rsidP="00077EBF">
      <w:pPr>
        <w:rPr>
          <w:rFonts w:ascii="Cambria" w:hAnsi="Cambria" w:cs="Arial"/>
          <w:color w:val="FF9900"/>
          <w:sz w:val="28"/>
          <w:szCs w:val="40"/>
        </w:rPr>
      </w:pPr>
      <w:r w:rsidRPr="005A047F">
        <w:rPr>
          <w:rFonts w:ascii="Cambria" w:hAnsi="Cambria" w:cs="Arial"/>
          <w:color w:val="FF9900"/>
          <w:sz w:val="28"/>
          <w:szCs w:val="40"/>
        </w:rPr>
        <w:t>[Insert Client’s Name]</w:t>
      </w:r>
    </w:p>
    <w:p w:rsidR="00077EBF" w:rsidRPr="005A047F" w:rsidRDefault="00077EBF" w:rsidP="00077EBF">
      <w:pPr>
        <w:rPr>
          <w:rFonts w:ascii="Cambria" w:hAnsi="Cambria" w:cs="Arial"/>
          <w:color w:val="FF9900"/>
          <w:sz w:val="28"/>
          <w:szCs w:val="40"/>
        </w:rPr>
      </w:pPr>
      <w:r w:rsidRPr="005A047F">
        <w:rPr>
          <w:rFonts w:ascii="Cambria" w:hAnsi="Cambria" w:cs="Arial"/>
          <w:color w:val="FF9900"/>
          <w:sz w:val="28"/>
          <w:szCs w:val="40"/>
        </w:rPr>
        <w:t>[Date]</w:t>
      </w:r>
    </w:p>
    <w:p w:rsidR="00077EBF" w:rsidRPr="005A047F" w:rsidRDefault="00077EBF" w:rsidP="00077EBF">
      <w:pPr>
        <w:rPr>
          <w:rFonts w:ascii="Cambria" w:hAnsi="Cambria" w:cs="Arial"/>
          <w:color w:val="FF9900"/>
          <w:sz w:val="28"/>
          <w:szCs w:val="32"/>
        </w:rPr>
      </w:pPr>
      <w:r w:rsidRPr="005A047F">
        <w:rPr>
          <w:rFonts w:ascii="Cambria" w:hAnsi="Cambria" w:cs="Arial"/>
          <w:color w:val="FF9900"/>
          <w:sz w:val="28"/>
          <w:szCs w:val="40"/>
        </w:rPr>
        <w:t>[Company Logo]</w:t>
      </w:r>
    </w:p>
    <w:p w:rsidR="00077EBF" w:rsidRPr="005A047F" w:rsidRDefault="00077EBF" w:rsidP="00077EBF">
      <w:pPr>
        <w:rPr>
          <w:rFonts w:ascii="Cambria" w:hAnsi="Cambria" w:cs="Arial"/>
          <w:sz w:val="28"/>
        </w:rPr>
      </w:pPr>
    </w:p>
    <w:p w:rsidR="00077EBF" w:rsidRPr="005A047F" w:rsidRDefault="00077EBF" w:rsidP="00077EBF">
      <w:pPr>
        <w:rPr>
          <w:rFonts w:ascii="Cambria" w:hAnsi="Cambria" w:cs="Arial"/>
          <w:sz w:val="28"/>
        </w:rPr>
      </w:pPr>
    </w:p>
    <w:p w:rsidR="00077EBF" w:rsidRPr="005A047F" w:rsidRDefault="00077EBF" w:rsidP="00077EBF">
      <w:pPr>
        <w:rPr>
          <w:rFonts w:ascii="Cambria" w:hAnsi="Cambria" w:cs="Arial"/>
          <w:sz w:val="28"/>
          <w:szCs w:val="28"/>
        </w:rPr>
      </w:pPr>
      <w:r w:rsidRPr="005A047F">
        <w:rPr>
          <w:rFonts w:ascii="Cambria" w:hAnsi="Cambria" w:cs="Arial"/>
          <w:b/>
          <w:sz w:val="28"/>
          <w:szCs w:val="28"/>
        </w:rPr>
        <w:t>Contact Person:</w:t>
      </w:r>
      <w:r w:rsidR="00E22A7D">
        <w:rPr>
          <w:rFonts w:ascii="Cambria" w:hAnsi="Cambria" w:cs="Arial"/>
          <w:sz w:val="28"/>
          <w:szCs w:val="28"/>
        </w:rPr>
        <w:tab/>
      </w:r>
      <w:r w:rsidR="00E22A7D">
        <w:rPr>
          <w:rFonts w:ascii="Cambria" w:hAnsi="Cambria" w:cs="Arial"/>
          <w:sz w:val="28"/>
          <w:szCs w:val="28"/>
        </w:rPr>
        <w:tab/>
      </w:r>
      <w:r w:rsidR="00E22A7D">
        <w:rPr>
          <w:rFonts w:ascii="Cambria" w:hAnsi="Cambria" w:cs="Arial"/>
          <w:sz w:val="28"/>
          <w:szCs w:val="28"/>
        </w:rPr>
        <w:tab/>
      </w:r>
      <w:r w:rsidRPr="005A047F">
        <w:rPr>
          <w:rFonts w:ascii="Cambria" w:hAnsi="Cambria" w:cs="Arial"/>
          <w:sz w:val="28"/>
          <w:szCs w:val="28"/>
        </w:rPr>
        <w:t>(Name)</w:t>
      </w:r>
    </w:p>
    <w:p w:rsidR="00077EBF" w:rsidRPr="005A047F" w:rsidRDefault="00077EBF" w:rsidP="00077EBF">
      <w:pPr>
        <w:rPr>
          <w:rFonts w:ascii="Cambria" w:hAnsi="Cambria" w:cs="Arial"/>
          <w:sz w:val="28"/>
          <w:szCs w:val="28"/>
        </w:rPr>
      </w:pP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r>
      <w:r w:rsidR="005A047F">
        <w:rPr>
          <w:rFonts w:ascii="Cambria" w:hAnsi="Cambria" w:cs="Arial"/>
          <w:sz w:val="28"/>
          <w:szCs w:val="28"/>
        </w:rPr>
        <w:tab/>
      </w:r>
      <w:r w:rsidRPr="005A047F">
        <w:rPr>
          <w:rFonts w:ascii="Cambria" w:hAnsi="Cambria" w:cs="Arial"/>
          <w:sz w:val="28"/>
          <w:szCs w:val="28"/>
        </w:rPr>
        <w:t>(Designation)</w:t>
      </w:r>
    </w:p>
    <w:p w:rsidR="00077EBF" w:rsidRPr="005A047F" w:rsidRDefault="00077EBF" w:rsidP="00077EBF">
      <w:pPr>
        <w:rPr>
          <w:rFonts w:ascii="Cambria" w:hAnsi="Cambria" w:cs="Arial"/>
          <w:sz w:val="28"/>
          <w:szCs w:val="28"/>
        </w:rPr>
      </w:pP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r>
      <w:r w:rsidR="005A047F">
        <w:rPr>
          <w:rFonts w:ascii="Cambria" w:hAnsi="Cambria" w:cs="Arial"/>
          <w:sz w:val="28"/>
          <w:szCs w:val="28"/>
        </w:rPr>
        <w:tab/>
      </w:r>
      <w:r w:rsidRPr="005A047F">
        <w:rPr>
          <w:rFonts w:ascii="Cambria" w:hAnsi="Cambria" w:cs="Arial"/>
          <w:sz w:val="28"/>
          <w:szCs w:val="28"/>
        </w:rPr>
        <w:t>(Email)</w:t>
      </w:r>
    </w:p>
    <w:p w:rsidR="00077EBF" w:rsidRPr="005A047F" w:rsidRDefault="00077EBF" w:rsidP="00077EBF">
      <w:pPr>
        <w:rPr>
          <w:rFonts w:ascii="Cambria" w:hAnsi="Cambria" w:cs="Arial"/>
          <w:sz w:val="28"/>
          <w:szCs w:val="28"/>
        </w:rPr>
      </w:pP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r>
      <w:r w:rsidR="005A047F">
        <w:rPr>
          <w:rFonts w:ascii="Cambria" w:hAnsi="Cambria" w:cs="Arial"/>
          <w:sz w:val="28"/>
          <w:szCs w:val="28"/>
        </w:rPr>
        <w:tab/>
      </w:r>
      <w:r w:rsidRPr="005A047F">
        <w:rPr>
          <w:rFonts w:ascii="Cambria" w:hAnsi="Cambria" w:cs="Arial"/>
          <w:sz w:val="28"/>
          <w:szCs w:val="28"/>
        </w:rPr>
        <w:t xml:space="preserve">(Tel / Mobile No) </w:t>
      </w:r>
    </w:p>
    <w:p w:rsidR="00077EBF" w:rsidRPr="005A047F" w:rsidRDefault="00077EBF" w:rsidP="00077EBF">
      <w:pPr>
        <w:rPr>
          <w:rFonts w:ascii="Cambria" w:hAnsi="Cambria" w:cs="Arial"/>
          <w:sz w:val="28"/>
          <w:szCs w:val="28"/>
        </w:rPr>
      </w:pPr>
    </w:p>
    <w:p w:rsidR="00077EBF" w:rsidRPr="005A047F" w:rsidRDefault="00077EBF" w:rsidP="00077EBF">
      <w:pPr>
        <w:ind w:left="2880" w:hanging="2880"/>
        <w:rPr>
          <w:rFonts w:ascii="Cambria" w:hAnsi="Cambria" w:cs="Arial"/>
          <w:sz w:val="28"/>
          <w:szCs w:val="28"/>
        </w:rPr>
      </w:pPr>
      <w:r w:rsidRPr="005A047F">
        <w:rPr>
          <w:rFonts w:ascii="Cambria" w:hAnsi="Cambria" w:cs="Arial"/>
          <w:b/>
          <w:sz w:val="28"/>
          <w:szCs w:val="28"/>
        </w:rPr>
        <w:t>Ref:</w:t>
      </w:r>
      <w:r w:rsidRPr="005A047F">
        <w:rPr>
          <w:rFonts w:ascii="Cambria" w:hAnsi="Cambria" w:cs="Arial"/>
          <w:sz w:val="28"/>
          <w:szCs w:val="28"/>
        </w:rPr>
        <w:tab/>
      </w:r>
      <w:r w:rsidR="005A047F">
        <w:rPr>
          <w:rFonts w:ascii="Cambria" w:hAnsi="Cambria" w:cs="Arial"/>
          <w:sz w:val="28"/>
          <w:szCs w:val="28"/>
        </w:rPr>
        <w:tab/>
      </w:r>
      <w:r w:rsidRPr="005A047F">
        <w:rPr>
          <w:rFonts w:ascii="Cambria" w:hAnsi="Cambria" w:cs="Arial"/>
          <w:sz w:val="28"/>
          <w:szCs w:val="28"/>
        </w:rPr>
        <w:t xml:space="preserve">MWS/(WS) or (TK)/(Reseller’s </w:t>
      </w:r>
      <w:r w:rsidR="005A047F">
        <w:rPr>
          <w:rFonts w:ascii="Cambria" w:hAnsi="Cambria" w:cs="Arial"/>
          <w:sz w:val="28"/>
          <w:szCs w:val="28"/>
        </w:rPr>
        <w:tab/>
      </w:r>
      <w:r w:rsidRPr="005A047F">
        <w:rPr>
          <w:rFonts w:ascii="Cambria" w:hAnsi="Cambria" w:cs="Arial"/>
          <w:sz w:val="28"/>
          <w:szCs w:val="28"/>
        </w:rPr>
        <w:t>Initial)/(Client)/(month)/09</w:t>
      </w:r>
    </w:p>
    <w:p w:rsidR="00077EBF" w:rsidRPr="005A047F" w:rsidRDefault="00077EBF" w:rsidP="00077EBF">
      <w:pPr>
        <w:rPr>
          <w:rFonts w:ascii="Cambria" w:hAnsi="Cambria" w:cs="Arial"/>
          <w:sz w:val="28"/>
          <w:szCs w:val="28"/>
        </w:rPr>
      </w:pPr>
      <w:r w:rsidRPr="005A047F">
        <w:rPr>
          <w:rFonts w:ascii="Cambria" w:hAnsi="Cambria" w:cs="Arial"/>
          <w:sz w:val="28"/>
          <w:szCs w:val="28"/>
        </w:rPr>
        <w:t xml:space="preserve"> </w:t>
      </w:r>
    </w:p>
    <w:p w:rsidR="00077EBF" w:rsidRPr="005A047F" w:rsidRDefault="00077EBF" w:rsidP="00077EBF">
      <w:pPr>
        <w:rPr>
          <w:rFonts w:ascii="Cambria" w:hAnsi="Cambria" w:cs="Arial"/>
          <w:sz w:val="28"/>
          <w:szCs w:val="28"/>
        </w:rPr>
      </w:pPr>
      <w:r w:rsidRPr="005A047F">
        <w:rPr>
          <w:rFonts w:ascii="Cambria" w:hAnsi="Cambria" w:cs="Arial"/>
          <w:b/>
          <w:sz w:val="28"/>
          <w:szCs w:val="28"/>
        </w:rPr>
        <w:t>MWS Premium Reseller:</w:t>
      </w:r>
      <w:r w:rsidRPr="005A047F">
        <w:rPr>
          <w:rFonts w:ascii="Cambria" w:hAnsi="Cambria" w:cs="Arial"/>
          <w:sz w:val="28"/>
          <w:szCs w:val="28"/>
        </w:rPr>
        <w:t xml:space="preserve"> </w:t>
      </w:r>
      <w:r w:rsidR="005A047F">
        <w:rPr>
          <w:rFonts w:ascii="Cambria" w:hAnsi="Cambria" w:cs="Arial"/>
          <w:sz w:val="28"/>
          <w:szCs w:val="28"/>
        </w:rPr>
        <w:tab/>
      </w:r>
      <w:r w:rsidRPr="005A047F">
        <w:rPr>
          <w:rFonts w:ascii="Cambria" w:hAnsi="Cambria" w:cs="Arial"/>
          <w:sz w:val="28"/>
          <w:szCs w:val="28"/>
        </w:rPr>
        <w:t>(Name)</w:t>
      </w:r>
    </w:p>
    <w:p w:rsidR="00077EBF" w:rsidRPr="005A047F" w:rsidRDefault="00077EBF" w:rsidP="00077EBF">
      <w:pPr>
        <w:rPr>
          <w:rFonts w:ascii="Cambria" w:hAnsi="Cambria" w:cs="Arial"/>
          <w:sz w:val="28"/>
          <w:szCs w:val="28"/>
        </w:rPr>
      </w:pP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r>
      <w:r w:rsidRPr="005A047F">
        <w:rPr>
          <w:rFonts w:ascii="Cambria" w:hAnsi="Cambria" w:cs="Arial"/>
          <w:sz w:val="28"/>
          <w:szCs w:val="28"/>
        </w:rPr>
        <w:tab/>
        <w:t xml:space="preserve"> </w:t>
      </w:r>
      <w:r w:rsidR="005A047F">
        <w:rPr>
          <w:rFonts w:ascii="Cambria" w:hAnsi="Cambria" w:cs="Arial"/>
          <w:sz w:val="28"/>
          <w:szCs w:val="28"/>
        </w:rPr>
        <w:tab/>
      </w:r>
      <w:r w:rsidRPr="005A047F">
        <w:rPr>
          <w:rFonts w:ascii="Cambria" w:hAnsi="Cambria" w:cs="Arial"/>
          <w:sz w:val="28"/>
          <w:szCs w:val="28"/>
        </w:rPr>
        <w:t>(Email)</w:t>
      </w:r>
      <w:r w:rsidRPr="005A047F">
        <w:rPr>
          <w:rFonts w:ascii="Cambria" w:hAnsi="Cambria" w:cs="Arial"/>
          <w:sz w:val="28"/>
          <w:szCs w:val="28"/>
        </w:rPr>
        <w:tab/>
      </w:r>
      <w:r w:rsidRPr="005A047F">
        <w:rPr>
          <w:rFonts w:ascii="Cambria" w:hAnsi="Cambria" w:cs="Arial"/>
          <w:sz w:val="28"/>
          <w:szCs w:val="28"/>
        </w:rPr>
        <w:tab/>
      </w:r>
    </w:p>
    <w:p w:rsidR="00077EBF" w:rsidRPr="005A047F" w:rsidRDefault="005A047F" w:rsidP="00077EBF">
      <w:pPr>
        <w:ind w:left="2160" w:firstLine="720"/>
        <w:rPr>
          <w:rFonts w:ascii="Cambria" w:hAnsi="Cambria" w:cs="Arial"/>
          <w:sz w:val="28"/>
          <w:szCs w:val="28"/>
        </w:rPr>
      </w:pPr>
      <w:r>
        <w:rPr>
          <w:rFonts w:ascii="Cambria" w:hAnsi="Cambria" w:cs="Arial"/>
          <w:sz w:val="28"/>
          <w:szCs w:val="28"/>
        </w:rPr>
        <w:tab/>
      </w:r>
      <w:r w:rsidR="00D91AA1" w:rsidRPr="005A047F">
        <w:rPr>
          <w:rFonts w:ascii="Cambria" w:hAnsi="Cambria" w:cs="Arial"/>
          <w:sz w:val="28"/>
          <w:szCs w:val="28"/>
        </w:rPr>
        <w:t xml:space="preserve"> </w:t>
      </w:r>
      <w:r w:rsidR="00077EBF" w:rsidRPr="005A047F">
        <w:rPr>
          <w:rFonts w:ascii="Cambria" w:hAnsi="Cambria" w:cs="Arial"/>
          <w:sz w:val="28"/>
          <w:szCs w:val="28"/>
        </w:rPr>
        <w:t>(Tel / Mobile No)</w:t>
      </w:r>
      <w:r w:rsidR="00077EBF" w:rsidRPr="005A047F">
        <w:rPr>
          <w:rFonts w:ascii="Cambria" w:hAnsi="Cambria" w:cs="Arial"/>
          <w:sz w:val="28"/>
          <w:szCs w:val="28"/>
        </w:rPr>
        <w:tab/>
      </w:r>
    </w:p>
    <w:p w:rsidR="00077EBF" w:rsidRPr="005A047F" w:rsidRDefault="00077EBF" w:rsidP="00077EBF">
      <w:pPr>
        <w:rPr>
          <w:rFonts w:ascii="Cambria" w:hAnsi="Cambria" w:cs="Arial"/>
          <w:sz w:val="28"/>
          <w:szCs w:val="28"/>
        </w:rPr>
      </w:pPr>
    </w:p>
    <w:p w:rsidR="00077EBF" w:rsidRPr="005A047F" w:rsidRDefault="00077EBF" w:rsidP="005A047F">
      <w:pPr>
        <w:spacing w:before="120"/>
        <w:rPr>
          <w:rFonts w:ascii="Cambria" w:hAnsi="Cambria" w:cs="Arial"/>
          <w:b/>
          <w:sz w:val="28"/>
          <w:szCs w:val="28"/>
        </w:rPr>
      </w:pPr>
      <w:r w:rsidRPr="005A047F">
        <w:rPr>
          <w:rFonts w:ascii="Cambria" w:hAnsi="Cambria" w:cs="Arial"/>
          <w:b/>
          <w:sz w:val="28"/>
          <w:szCs w:val="28"/>
        </w:rPr>
        <w:t xml:space="preserve">Company:     </w:t>
      </w:r>
      <w:r w:rsidRPr="005A047F">
        <w:rPr>
          <w:rFonts w:ascii="Cambria" w:hAnsi="Cambria" w:cs="Arial"/>
          <w:b/>
          <w:sz w:val="28"/>
          <w:szCs w:val="28"/>
        </w:rPr>
        <w:tab/>
      </w:r>
      <w:r w:rsidRPr="005A047F">
        <w:rPr>
          <w:rFonts w:ascii="Cambria" w:hAnsi="Cambria" w:cs="Arial"/>
          <w:b/>
          <w:sz w:val="28"/>
          <w:szCs w:val="28"/>
        </w:rPr>
        <w:tab/>
      </w:r>
    </w:p>
    <w:p w:rsidR="00077EBF" w:rsidRPr="005A047F" w:rsidRDefault="00077EBF" w:rsidP="005A047F">
      <w:pPr>
        <w:spacing w:before="120"/>
        <w:rPr>
          <w:rFonts w:ascii="Cambria" w:hAnsi="Cambria" w:cs="Arial"/>
          <w:b/>
          <w:sz w:val="28"/>
          <w:szCs w:val="28"/>
        </w:rPr>
      </w:pPr>
      <w:r w:rsidRPr="005A047F">
        <w:rPr>
          <w:rFonts w:ascii="Cambria" w:hAnsi="Cambria" w:cs="Arial"/>
          <w:b/>
          <w:sz w:val="28"/>
          <w:szCs w:val="28"/>
        </w:rPr>
        <w:t xml:space="preserve">Address:  </w:t>
      </w:r>
      <w:r w:rsidRPr="005A047F">
        <w:rPr>
          <w:rFonts w:ascii="Cambria" w:hAnsi="Cambria" w:cs="Arial"/>
          <w:b/>
          <w:sz w:val="28"/>
          <w:szCs w:val="28"/>
        </w:rPr>
        <w:tab/>
      </w:r>
    </w:p>
    <w:p w:rsidR="00077EBF" w:rsidRPr="005A047F" w:rsidRDefault="00077EBF" w:rsidP="005A047F">
      <w:pPr>
        <w:spacing w:before="120"/>
        <w:rPr>
          <w:rFonts w:ascii="Cambria" w:hAnsi="Cambria" w:cs="Arial"/>
          <w:sz w:val="28"/>
          <w:szCs w:val="28"/>
        </w:rPr>
      </w:pPr>
    </w:p>
    <w:p w:rsidR="00077EBF" w:rsidRPr="005A047F" w:rsidRDefault="00077EBF" w:rsidP="005A047F">
      <w:pPr>
        <w:spacing w:before="120"/>
        <w:rPr>
          <w:rFonts w:ascii="Cambria" w:hAnsi="Cambria" w:cs="Arial"/>
          <w:b/>
          <w:sz w:val="28"/>
          <w:szCs w:val="28"/>
          <w:lang w:val="it-IT"/>
        </w:rPr>
      </w:pPr>
      <w:r w:rsidRPr="005A047F">
        <w:rPr>
          <w:rFonts w:ascii="Cambria" w:hAnsi="Cambria" w:cs="Arial"/>
          <w:b/>
          <w:sz w:val="28"/>
          <w:szCs w:val="28"/>
          <w:lang w:val="it-IT"/>
        </w:rPr>
        <w:t>Tel:</w:t>
      </w:r>
      <w:r w:rsidRPr="005A047F">
        <w:rPr>
          <w:rFonts w:ascii="Cambria" w:hAnsi="Cambria" w:cs="Arial"/>
          <w:b/>
          <w:sz w:val="28"/>
          <w:szCs w:val="28"/>
          <w:lang w:val="it-IT"/>
        </w:rPr>
        <w:tab/>
      </w:r>
      <w:r w:rsidRPr="005A047F">
        <w:rPr>
          <w:rFonts w:ascii="Cambria" w:hAnsi="Cambria" w:cs="Arial"/>
          <w:b/>
          <w:sz w:val="28"/>
          <w:szCs w:val="28"/>
          <w:lang w:val="it-IT"/>
        </w:rPr>
        <w:tab/>
      </w:r>
      <w:r w:rsidRPr="005A047F">
        <w:rPr>
          <w:rFonts w:ascii="Cambria" w:hAnsi="Cambria" w:cs="Arial"/>
          <w:b/>
          <w:sz w:val="28"/>
          <w:szCs w:val="28"/>
          <w:lang w:val="it-IT"/>
        </w:rPr>
        <w:tab/>
      </w:r>
      <w:r w:rsidRPr="005A047F">
        <w:rPr>
          <w:rFonts w:ascii="Cambria" w:hAnsi="Cambria" w:cs="Arial"/>
          <w:b/>
          <w:sz w:val="28"/>
          <w:szCs w:val="28"/>
          <w:lang w:val="it-IT"/>
        </w:rPr>
        <w:tab/>
      </w:r>
    </w:p>
    <w:p w:rsidR="00077EBF" w:rsidRPr="005A047F" w:rsidRDefault="00077EBF" w:rsidP="005A047F">
      <w:pPr>
        <w:spacing w:before="120"/>
        <w:rPr>
          <w:rFonts w:ascii="Cambria" w:hAnsi="Cambria" w:cs="Arial"/>
          <w:b/>
          <w:sz w:val="28"/>
          <w:szCs w:val="28"/>
          <w:lang w:val="it-IT"/>
        </w:rPr>
      </w:pPr>
      <w:r w:rsidRPr="005A047F">
        <w:rPr>
          <w:rFonts w:ascii="Cambria" w:hAnsi="Cambria" w:cs="Arial"/>
          <w:b/>
          <w:sz w:val="28"/>
          <w:szCs w:val="28"/>
          <w:lang w:val="it-IT"/>
        </w:rPr>
        <w:t>Fax:</w:t>
      </w:r>
      <w:r w:rsidRPr="005A047F">
        <w:rPr>
          <w:rFonts w:ascii="Cambria" w:hAnsi="Cambria" w:cs="Arial"/>
          <w:b/>
          <w:sz w:val="28"/>
          <w:szCs w:val="28"/>
          <w:lang w:val="it-IT"/>
        </w:rPr>
        <w:tab/>
      </w:r>
      <w:r w:rsidRPr="005A047F">
        <w:rPr>
          <w:rFonts w:ascii="Cambria" w:hAnsi="Cambria" w:cs="Arial"/>
          <w:b/>
          <w:sz w:val="28"/>
          <w:szCs w:val="28"/>
          <w:lang w:val="it-IT"/>
        </w:rPr>
        <w:tab/>
      </w:r>
      <w:r w:rsidRPr="005A047F">
        <w:rPr>
          <w:rFonts w:ascii="Cambria" w:hAnsi="Cambria" w:cs="Arial"/>
          <w:b/>
          <w:sz w:val="28"/>
          <w:szCs w:val="28"/>
          <w:lang w:val="it-IT"/>
        </w:rPr>
        <w:tab/>
      </w:r>
      <w:r w:rsidRPr="005A047F">
        <w:rPr>
          <w:rFonts w:ascii="Cambria" w:hAnsi="Cambria" w:cs="Arial"/>
          <w:b/>
          <w:sz w:val="28"/>
          <w:szCs w:val="28"/>
          <w:lang w:val="it-IT"/>
        </w:rPr>
        <w:tab/>
      </w:r>
    </w:p>
    <w:p w:rsidR="00077EBF" w:rsidRPr="005A047F" w:rsidRDefault="00077EBF" w:rsidP="005A047F">
      <w:pPr>
        <w:spacing w:before="120"/>
        <w:rPr>
          <w:rFonts w:ascii="Cambria" w:hAnsi="Cambria" w:cs="Arial"/>
          <w:sz w:val="28"/>
          <w:szCs w:val="28"/>
          <w:lang w:val="it-IT"/>
        </w:rPr>
      </w:pPr>
    </w:p>
    <w:p w:rsidR="00077EBF" w:rsidRPr="005A047F" w:rsidRDefault="00077EBF" w:rsidP="005A047F">
      <w:pPr>
        <w:spacing w:before="120"/>
        <w:rPr>
          <w:rFonts w:ascii="Cambria" w:hAnsi="Cambria" w:cs="Arial"/>
          <w:b/>
          <w:sz w:val="28"/>
          <w:szCs w:val="28"/>
          <w:lang w:val="it-IT"/>
        </w:rPr>
      </w:pPr>
      <w:r w:rsidRPr="005A047F">
        <w:rPr>
          <w:rFonts w:ascii="Cambria" w:hAnsi="Cambria" w:cs="Arial"/>
          <w:b/>
          <w:sz w:val="28"/>
          <w:szCs w:val="28"/>
          <w:lang w:val="it-IT"/>
        </w:rPr>
        <w:t>Website:</w:t>
      </w:r>
      <w:r w:rsidRPr="005A047F">
        <w:rPr>
          <w:rFonts w:ascii="Cambria" w:hAnsi="Cambria" w:cs="Arial"/>
          <w:b/>
          <w:sz w:val="28"/>
          <w:szCs w:val="28"/>
          <w:lang w:val="it-IT"/>
        </w:rPr>
        <w:tab/>
      </w:r>
    </w:p>
    <w:p w:rsidR="00077EBF" w:rsidRPr="005A047F" w:rsidRDefault="00077EBF" w:rsidP="005A047F">
      <w:pPr>
        <w:spacing w:before="120"/>
        <w:rPr>
          <w:rFonts w:ascii="Arial" w:hAnsi="Arial" w:cs="Arial"/>
          <w:b/>
          <w:lang w:val="it-IT"/>
        </w:rPr>
      </w:pPr>
      <w:r w:rsidRPr="005A047F">
        <w:rPr>
          <w:rFonts w:ascii="Cambria" w:hAnsi="Cambria" w:cs="Arial"/>
          <w:b/>
          <w:sz w:val="28"/>
          <w:szCs w:val="28"/>
          <w:lang w:val="it-IT"/>
        </w:rPr>
        <w:t xml:space="preserve">E-mail: </w:t>
      </w:r>
      <w:r w:rsidRPr="005A047F">
        <w:rPr>
          <w:rFonts w:ascii="Cambria" w:hAnsi="Cambria" w:cs="Arial"/>
          <w:b/>
          <w:sz w:val="28"/>
          <w:szCs w:val="28"/>
          <w:lang w:val="it-IT"/>
        </w:rPr>
        <w:tab/>
      </w:r>
      <w:r w:rsidRPr="005A047F">
        <w:rPr>
          <w:rFonts w:ascii="Californian FB" w:hAnsi="Californian FB" w:cs="Arial"/>
          <w:b/>
          <w:sz w:val="28"/>
          <w:szCs w:val="28"/>
          <w:lang w:val="it-IT"/>
        </w:rPr>
        <w:tab/>
      </w:r>
      <w:r w:rsidRPr="005A047F">
        <w:rPr>
          <w:rFonts w:ascii="Californian FB" w:hAnsi="Californian FB" w:cs="Arial"/>
          <w:b/>
          <w:sz w:val="28"/>
          <w:szCs w:val="28"/>
          <w:lang w:val="it-IT"/>
        </w:rPr>
        <w:tab/>
      </w:r>
      <w:r w:rsidRPr="005A047F">
        <w:rPr>
          <w:rFonts w:ascii="Arial" w:hAnsi="Arial" w:cs="Arial"/>
          <w:b/>
          <w:lang w:val="it-IT"/>
        </w:rPr>
        <w:t xml:space="preserve"> </w:t>
      </w:r>
    </w:p>
    <w:p w:rsidR="005A047F" w:rsidRDefault="005A047F" w:rsidP="00077EBF">
      <w:pPr>
        <w:ind w:left="2160" w:firstLine="720"/>
        <w:rPr>
          <w:rFonts w:ascii="Arial" w:hAnsi="Arial" w:cs="Arial"/>
          <w:lang w:val="it-IT"/>
        </w:rPr>
      </w:pPr>
    </w:p>
    <w:p w:rsidR="005A047F" w:rsidRDefault="005A047F" w:rsidP="00077EBF">
      <w:pPr>
        <w:ind w:left="2160" w:firstLine="720"/>
        <w:rPr>
          <w:rFonts w:ascii="Arial" w:hAnsi="Arial" w:cs="Arial"/>
          <w:lang w:val="it-IT"/>
        </w:rPr>
      </w:pPr>
    </w:p>
    <w:p w:rsidR="005A047F" w:rsidRDefault="005A047F" w:rsidP="00077EBF">
      <w:pPr>
        <w:ind w:left="2160" w:firstLine="720"/>
        <w:rPr>
          <w:rFonts w:ascii="Arial" w:hAnsi="Arial" w:cs="Arial"/>
          <w:lang w:val="it-IT"/>
        </w:rPr>
      </w:pPr>
    </w:p>
    <w:p w:rsidR="005A047F" w:rsidRDefault="005A047F" w:rsidP="00077EBF">
      <w:pPr>
        <w:ind w:left="2160" w:firstLine="720"/>
        <w:rPr>
          <w:rFonts w:ascii="Arial" w:hAnsi="Arial" w:cs="Arial"/>
          <w:lang w:val="it-IT"/>
        </w:rPr>
      </w:pPr>
    </w:p>
    <w:p w:rsidR="00077EBF" w:rsidRDefault="00077EBF" w:rsidP="00077EBF">
      <w:pPr>
        <w:ind w:left="2160" w:firstLine="720"/>
        <w:rPr>
          <w:rFonts w:ascii="Arial" w:hAnsi="Arial" w:cs="Arial"/>
          <w:lang w:val="it-IT"/>
        </w:rPr>
      </w:pPr>
    </w:p>
    <w:p w:rsidR="00077EBF" w:rsidRDefault="00077EBF" w:rsidP="00077EBF">
      <w:pPr>
        <w:rPr>
          <w:rFonts w:ascii="Arial" w:hAnsi="Arial" w:cs="Arial"/>
          <w:lang w:val="it-IT"/>
        </w:rPr>
      </w:pPr>
    </w:p>
    <w:p w:rsidR="00077EBF" w:rsidRPr="00431283" w:rsidRDefault="00077EBF" w:rsidP="00077EBF">
      <w:pPr>
        <w:ind w:left="2160" w:firstLine="720"/>
        <w:rPr>
          <w:rFonts w:ascii="Arial" w:hAnsi="Arial" w:cs="Arial"/>
          <w:sz w:val="28"/>
          <w:szCs w:val="28"/>
          <w:lang w:val="it-IT"/>
        </w:rPr>
      </w:pPr>
      <w:r w:rsidRPr="00BE3BF5">
        <w:rPr>
          <w:rFonts w:ascii="Arial" w:hAnsi="Arial" w:cs="Arial"/>
          <w:lang w:val="it-IT"/>
        </w:rPr>
        <w:t xml:space="preserve">           </w:t>
      </w:r>
      <w:r w:rsidRPr="00BE3BF5">
        <w:rPr>
          <w:rFonts w:ascii="Arial" w:hAnsi="Arial" w:cs="Arial"/>
          <w:lang w:val="it-IT"/>
        </w:rPr>
        <w:tab/>
      </w:r>
      <w:r w:rsidRPr="00BE3BF5">
        <w:rPr>
          <w:rFonts w:ascii="Arial" w:hAnsi="Arial" w:cs="Arial"/>
          <w:lang w:val="it-IT"/>
        </w:rPr>
        <w:tab/>
      </w:r>
      <w:r w:rsidRPr="00BE3BF5">
        <w:rPr>
          <w:rFonts w:ascii="Arial" w:hAnsi="Arial" w:cs="Arial"/>
          <w:lang w:val="it-IT"/>
        </w:rPr>
        <w:tab/>
        <w:t xml:space="preserve"> </w:t>
      </w:r>
    </w:p>
    <w:p w:rsidR="00E45B68" w:rsidRDefault="00077EBF" w:rsidP="005A047F">
      <w:pPr>
        <w:rPr>
          <w:rFonts w:ascii="Cambria" w:hAnsi="Cambria" w:cs="Arial"/>
          <w:b/>
          <w:sz w:val="28"/>
        </w:rPr>
      </w:pPr>
      <w:r w:rsidRPr="005A047F">
        <w:rPr>
          <w:rFonts w:ascii="Cambria" w:hAnsi="Cambria" w:cs="Arial"/>
          <w:b/>
          <w:sz w:val="28"/>
        </w:rPr>
        <w:t>Table of Contents</w:t>
      </w:r>
    </w:p>
    <w:p w:rsidR="00077EBF" w:rsidRPr="005A047F" w:rsidRDefault="00077EBF" w:rsidP="005A047F">
      <w:pPr>
        <w:rPr>
          <w:rFonts w:ascii="Cambria" w:hAnsi="Cambria" w:cs="Arial"/>
          <w:b/>
          <w:sz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BF"/>
      </w:tblPr>
      <w:tblGrid>
        <w:gridCol w:w="959"/>
        <w:gridCol w:w="6520"/>
        <w:gridCol w:w="1276"/>
      </w:tblGrid>
      <w:tr w:rsidR="00E45B68">
        <w:tc>
          <w:tcPr>
            <w:tcW w:w="959" w:type="dxa"/>
          </w:tcPr>
          <w:p w:rsidR="00E45B68" w:rsidRPr="00E45B68" w:rsidRDefault="00E45B68" w:rsidP="00E45B68">
            <w:pPr>
              <w:pStyle w:val="Heading1"/>
              <w:spacing w:before="120" w:after="120"/>
              <w:jc w:val="center"/>
              <w:rPr>
                <w:sz w:val="28"/>
              </w:rPr>
            </w:pPr>
            <w:r w:rsidRPr="00E45B68">
              <w:rPr>
                <w:sz w:val="28"/>
              </w:rPr>
              <w:t>No</w:t>
            </w:r>
          </w:p>
        </w:tc>
        <w:tc>
          <w:tcPr>
            <w:tcW w:w="6520" w:type="dxa"/>
          </w:tcPr>
          <w:p w:rsidR="00E45B68" w:rsidRPr="00E45B68" w:rsidRDefault="00E45B68" w:rsidP="00E45B68">
            <w:pPr>
              <w:pStyle w:val="Heading1"/>
              <w:spacing w:before="120" w:after="120"/>
              <w:rPr>
                <w:sz w:val="28"/>
              </w:rPr>
            </w:pPr>
            <w:r w:rsidRPr="00E45B68">
              <w:rPr>
                <w:sz w:val="28"/>
              </w:rPr>
              <w:t>Title</w:t>
            </w:r>
          </w:p>
        </w:tc>
        <w:tc>
          <w:tcPr>
            <w:tcW w:w="1276" w:type="dxa"/>
          </w:tcPr>
          <w:p w:rsidR="00E45B68" w:rsidRPr="00E45B68" w:rsidRDefault="00E45B68" w:rsidP="00E45B68">
            <w:pPr>
              <w:pStyle w:val="Heading1"/>
              <w:spacing w:before="120" w:after="120"/>
              <w:jc w:val="right"/>
              <w:rPr>
                <w:sz w:val="28"/>
              </w:rPr>
            </w:pPr>
            <w:r w:rsidRPr="00E45B68">
              <w:rPr>
                <w:sz w:val="28"/>
              </w:rPr>
              <w:t>Page</w:t>
            </w:r>
          </w:p>
        </w:tc>
      </w:tr>
      <w:tr w:rsidR="00E45B68">
        <w:tc>
          <w:tcPr>
            <w:tcW w:w="959" w:type="dxa"/>
          </w:tcPr>
          <w:p w:rsidR="00E45B68" w:rsidRPr="00E45B68" w:rsidRDefault="00E45B68" w:rsidP="00E45B68">
            <w:pPr>
              <w:pStyle w:val="Heading1"/>
              <w:spacing w:before="120" w:after="120"/>
              <w:jc w:val="center"/>
              <w:rPr>
                <w:b w:val="0"/>
                <w:sz w:val="28"/>
              </w:rPr>
            </w:pPr>
            <w:r w:rsidRPr="00E45B68">
              <w:rPr>
                <w:b w:val="0"/>
                <w:sz w:val="28"/>
              </w:rPr>
              <w:t>1</w:t>
            </w:r>
          </w:p>
        </w:tc>
        <w:tc>
          <w:tcPr>
            <w:tcW w:w="6520" w:type="dxa"/>
          </w:tcPr>
          <w:p w:rsidR="00E45B68" w:rsidRPr="00E45B68" w:rsidRDefault="00E45B68" w:rsidP="00E45B68">
            <w:pPr>
              <w:pStyle w:val="Heading1"/>
              <w:spacing w:before="120" w:after="120"/>
              <w:rPr>
                <w:b w:val="0"/>
                <w:sz w:val="28"/>
              </w:rPr>
            </w:pPr>
            <w:r w:rsidRPr="00E45B68">
              <w:rPr>
                <w:b w:val="0"/>
                <w:sz w:val="28"/>
              </w:rPr>
              <w:t>Executive Summary</w:t>
            </w:r>
          </w:p>
        </w:tc>
        <w:tc>
          <w:tcPr>
            <w:tcW w:w="1276" w:type="dxa"/>
          </w:tcPr>
          <w:p w:rsidR="00E45B68" w:rsidRPr="00E45B68" w:rsidRDefault="00E45B68" w:rsidP="00E45B68">
            <w:pPr>
              <w:pStyle w:val="Heading1"/>
              <w:spacing w:before="120" w:after="120"/>
              <w:jc w:val="right"/>
              <w:rPr>
                <w:b w:val="0"/>
                <w:sz w:val="28"/>
              </w:rPr>
            </w:pPr>
            <w:r w:rsidRPr="00E45B68">
              <w:rPr>
                <w:b w:val="0"/>
                <w:sz w:val="28"/>
              </w:rPr>
              <w:t>3</w:t>
            </w:r>
          </w:p>
        </w:tc>
      </w:tr>
      <w:tr w:rsidR="00E45B68">
        <w:tc>
          <w:tcPr>
            <w:tcW w:w="959" w:type="dxa"/>
          </w:tcPr>
          <w:p w:rsidR="00E45B68" w:rsidRPr="00E45B68" w:rsidRDefault="00E45B68" w:rsidP="00E45B68">
            <w:pPr>
              <w:pStyle w:val="Heading1"/>
              <w:spacing w:before="120" w:after="120"/>
              <w:jc w:val="center"/>
              <w:rPr>
                <w:b w:val="0"/>
                <w:sz w:val="28"/>
              </w:rPr>
            </w:pPr>
            <w:r w:rsidRPr="00E45B68">
              <w:rPr>
                <w:b w:val="0"/>
                <w:sz w:val="28"/>
              </w:rPr>
              <w:t>2</w:t>
            </w:r>
          </w:p>
        </w:tc>
        <w:tc>
          <w:tcPr>
            <w:tcW w:w="6520" w:type="dxa"/>
          </w:tcPr>
          <w:p w:rsidR="00E45B68" w:rsidRPr="00E45B68" w:rsidRDefault="00E45B68" w:rsidP="00E45B68">
            <w:pPr>
              <w:pStyle w:val="Heading1"/>
              <w:spacing w:before="120" w:after="120"/>
              <w:rPr>
                <w:b w:val="0"/>
                <w:sz w:val="28"/>
              </w:rPr>
            </w:pPr>
            <w:r w:rsidRPr="00E45B68">
              <w:rPr>
                <w:b w:val="0"/>
                <w:sz w:val="28"/>
              </w:rPr>
              <w:t>MWS Features</w:t>
            </w:r>
          </w:p>
        </w:tc>
        <w:tc>
          <w:tcPr>
            <w:tcW w:w="1276" w:type="dxa"/>
          </w:tcPr>
          <w:p w:rsidR="00E45B68" w:rsidRPr="00E45B68" w:rsidRDefault="00E45B68" w:rsidP="00E45B68">
            <w:pPr>
              <w:pStyle w:val="Heading1"/>
              <w:spacing w:before="120" w:after="120"/>
              <w:jc w:val="right"/>
              <w:rPr>
                <w:b w:val="0"/>
                <w:sz w:val="28"/>
              </w:rPr>
            </w:pPr>
            <w:r w:rsidRPr="00E45B68">
              <w:rPr>
                <w:b w:val="0"/>
                <w:sz w:val="28"/>
              </w:rPr>
              <w:t>4</w:t>
            </w:r>
          </w:p>
        </w:tc>
      </w:tr>
      <w:tr w:rsidR="00E45B68">
        <w:tc>
          <w:tcPr>
            <w:tcW w:w="959" w:type="dxa"/>
          </w:tcPr>
          <w:p w:rsidR="00E45B68" w:rsidRPr="00E45B68" w:rsidRDefault="00E45B68" w:rsidP="00E45B68">
            <w:pPr>
              <w:pStyle w:val="Heading1"/>
              <w:spacing w:before="120" w:after="120"/>
              <w:jc w:val="center"/>
              <w:rPr>
                <w:b w:val="0"/>
                <w:sz w:val="28"/>
              </w:rPr>
            </w:pPr>
            <w:r w:rsidRPr="00E45B68">
              <w:rPr>
                <w:b w:val="0"/>
                <w:sz w:val="28"/>
              </w:rPr>
              <w:t>3</w:t>
            </w:r>
          </w:p>
        </w:tc>
        <w:tc>
          <w:tcPr>
            <w:tcW w:w="6520" w:type="dxa"/>
          </w:tcPr>
          <w:p w:rsidR="00E45B68" w:rsidRPr="00E45B68" w:rsidRDefault="00E45B68" w:rsidP="00E45B68">
            <w:pPr>
              <w:pStyle w:val="Heading1"/>
              <w:spacing w:before="120" w:after="120"/>
              <w:rPr>
                <w:b w:val="0"/>
                <w:sz w:val="28"/>
              </w:rPr>
            </w:pPr>
            <w:r w:rsidRPr="00E45B68">
              <w:rPr>
                <w:b w:val="0"/>
                <w:sz w:val="28"/>
              </w:rPr>
              <w:t>MWS Learning Tracks</w:t>
            </w:r>
          </w:p>
        </w:tc>
        <w:tc>
          <w:tcPr>
            <w:tcW w:w="1276" w:type="dxa"/>
          </w:tcPr>
          <w:p w:rsidR="00E45B68" w:rsidRPr="00E45B68" w:rsidRDefault="00E45B68" w:rsidP="00E45B68">
            <w:pPr>
              <w:pStyle w:val="Heading1"/>
              <w:spacing w:before="120" w:after="120"/>
              <w:jc w:val="right"/>
              <w:rPr>
                <w:b w:val="0"/>
                <w:sz w:val="28"/>
              </w:rPr>
            </w:pPr>
            <w:r w:rsidRPr="00E45B68">
              <w:rPr>
                <w:b w:val="0"/>
                <w:sz w:val="28"/>
              </w:rPr>
              <w:t>5</w:t>
            </w:r>
          </w:p>
        </w:tc>
      </w:tr>
      <w:tr w:rsidR="00E45B68">
        <w:tc>
          <w:tcPr>
            <w:tcW w:w="959" w:type="dxa"/>
          </w:tcPr>
          <w:p w:rsidR="00E45B68" w:rsidRPr="00E45B68" w:rsidRDefault="00E45B68" w:rsidP="00E45B68">
            <w:pPr>
              <w:pStyle w:val="Heading1"/>
              <w:spacing w:before="120" w:after="120"/>
              <w:jc w:val="center"/>
              <w:rPr>
                <w:b w:val="0"/>
                <w:sz w:val="28"/>
              </w:rPr>
            </w:pPr>
            <w:r w:rsidRPr="00E45B68">
              <w:rPr>
                <w:b w:val="0"/>
                <w:sz w:val="28"/>
              </w:rPr>
              <w:t>4</w:t>
            </w:r>
          </w:p>
        </w:tc>
        <w:tc>
          <w:tcPr>
            <w:tcW w:w="6520" w:type="dxa"/>
          </w:tcPr>
          <w:p w:rsidR="00E45B68" w:rsidRPr="00E45B68" w:rsidRDefault="00E45B68" w:rsidP="00E45B68">
            <w:pPr>
              <w:pStyle w:val="Heading1"/>
              <w:spacing w:before="120" w:after="120"/>
              <w:rPr>
                <w:b w:val="0"/>
                <w:sz w:val="28"/>
              </w:rPr>
            </w:pPr>
            <w:r>
              <w:rPr>
                <w:b w:val="0"/>
                <w:sz w:val="28"/>
              </w:rPr>
              <w:t>MWS Training Philosophy</w:t>
            </w:r>
          </w:p>
        </w:tc>
        <w:tc>
          <w:tcPr>
            <w:tcW w:w="1276" w:type="dxa"/>
          </w:tcPr>
          <w:p w:rsidR="00E45B68" w:rsidRPr="00E45B68" w:rsidRDefault="00E45B68" w:rsidP="00E45B68">
            <w:pPr>
              <w:pStyle w:val="Heading1"/>
              <w:spacing w:before="120" w:after="120"/>
              <w:jc w:val="right"/>
              <w:rPr>
                <w:b w:val="0"/>
                <w:sz w:val="28"/>
              </w:rPr>
            </w:pPr>
            <w:r>
              <w:rPr>
                <w:b w:val="0"/>
                <w:sz w:val="28"/>
              </w:rPr>
              <w:t>6</w:t>
            </w:r>
          </w:p>
        </w:tc>
      </w:tr>
      <w:tr w:rsidR="00E45B68">
        <w:tc>
          <w:tcPr>
            <w:tcW w:w="959" w:type="dxa"/>
          </w:tcPr>
          <w:p w:rsidR="00E45B68" w:rsidRPr="00E45B68" w:rsidRDefault="00E45B68" w:rsidP="00E45B68">
            <w:pPr>
              <w:pStyle w:val="Heading1"/>
              <w:spacing w:before="120" w:after="120"/>
              <w:jc w:val="center"/>
              <w:rPr>
                <w:b w:val="0"/>
                <w:sz w:val="28"/>
              </w:rPr>
            </w:pPr>
            <w:r w:rsidRPr="00E45B68">
              <w:rPr>
                <w:b w:val="0"/>
                <w:sz w:val="28"/>
              </w:rPr>
              <w:t>5</w:t>
            </w:r>
          </w:p>
        </w:tc>
        <w:tc>
          <w:tcPr>
            <w:tcW w:w="6520" w:type="dxa"/>
          </w:tcPr>
          <w:p w:rsidR="00E45B68" w:rsidRPr="00E45B68" w:rsidRDefault="00E45B68" w:rsidP="00E45B68">
            <w:pPr>
              <w:pStyle w:val="Heading1"/>
              <w:spacing w:before="120" w:after="120"/>
              <w:rPr>
                <w:b w:val="0"/>
                <w:sz w:val="28"/>
              </w:rPr>
            </w:pPr>
            <w:r>
              <w:rPr>
                <w:b w:val="0"/>
                <w:sz w:val="28"/>
              </w:rPr>
              <w:t>MWS Trainers Kit</w:t>
            </w:r>
          </w:p>
        </w:tc>
        <w:tc>
          <w:tcPr>
            <w:tcW w:w="1276" w:type="dxa"/>
          </w:tcPr>
          <w:p w:rsidR="00E45B68" w:rsidRPr="00E45B68" w:rsidRDefault="00E45B68" w:rsidP="00E45B68">
            <w:pPr>
              <w:pStyle w:val="Heading1"/>
              <w:spacing w:before="120" w:after="120"/>
              <w:jc w:val="right"/>
              <w:rPr>
                <w:b w:val="0"/>
                <w:sz w:val="28"/>
              </w:rPr>
            </w:pPr>
            <w:r>
              <w:rPr>
                <w:b w:val="0"/>
                <w:sz w:val="28"/>
              </w:rPr>
              <w:t>7</w:t>
            </w:r>
          </w:p>
        </w:tc>
      </w:tr>
      <w:tr w:rsidR="00E45B68">
        <w:tc>
          <w:tcPr>
            <w:tcW w:w="959" w:type="dxa"/>
          </w:tcPr>
          <w:p w:rsidR="00E45B68" w:rsidRPr="00E45B68" w:rsidRDefault="00E45B68" w:rsidP="00E45B68">
            <w:pPr>
              <w:pStyle w:val="Heading1"/>
              <w:spacing w:before="120" w:after="120"/>
              <w:jc w:val="center"/>
              <w:rPr>
                <w:b w:val="0"/>
                <w:sz w:val="28"/>
              </w:rPr>
            </w:pPr>
            <w:r w:rsidRPr="00E45B68">
              <w:rPr>
                <w:b w:val="0"/>
                <w:sz w:val="28"/>
              </w:rPr>
              <w:t>6</w:t>
            </w:r>
          </w:p>
        </w:tc>
        <w:tc>
          <w:tcPr>
            <w:tcW w:w="6520" w:type="dxa"/>
          </w:tcPr>
          <w:p w:rsidR="00E45B68" w:rsidRPr="00E45B68" w:rsidRDefault="00E45B68" w:rsidP="00E45B68">
            <w:pPr>
              <w:pStyle w:val="Heading1"/>
              <w:spacing w:before="120" w:after="120"/>
              <w:rPr>
                <w:b w:val="0"/>
                <w:sz w:val="28"/>
              </w:rPr>
            </w:pPr>
            <w:r>
              <w:rPr>
                <w:b w:val="0"/>
                <w:sz w:val="28"/>
              </w:rPr>
              <w:t>MWS Official Price List</w:t>
            </w:r>
          </w:p>
        </w:tc>
        <w:tc>
          <w:tcPr>
            <w:tcW w:w="1276" w:type="dxa"/>
          </w:tcPr>
          <w:p w:rsidR="00E45B68" w:rsidRPr="00E45B68" w:rsidRDefault="00E45B68" w:rsidP="00E45B68">
            <w:pPr>
              <w:pStyle w:val="Heading1"/>
              <w:spacing w:before="120" w:after="120"/>
              <w:jc w:val="right"/>
              <w:rPr>
                <w:b w:val="0"/>
                <w:sz w:val="28"/>
              </w:rPr>
            </w:pPr>
            <w:r>
              <w:rPr>
                <w:b w:val="0"/>
                <w:sz w:val="28"/>
              </w:rPr>
              <w:t>8</w:t>
            </w:r>
          </w:p>
        </w:tc>
      </w:tr>
      <w:tr w:rsidR="00E45B68">
        <w:tc>
          <w:tcPr>
            <w:tcW w:w="959" w:type="dxa"/>
          </w:tcPr>
          <w:p w:rsidR="00E45B68" w:rsidRPr="00E45B68" w:rsidRDefault="00E45B68" w:rsidP="00E45B68">
            <w:pPr>
              <w:pStyle w:val="Heading1"/>
              <w:spacing w:before="120" w:after="120"/>
              <w:jc w:val="center"/>
              <w:rPr>
                <w:b w:val="0"/>
                <w:sz w:val="28"/>
              </w:rPr>
            </w:pPr>
            <w:r>
              <w:rPr>
                <w:b w:val="0"/>
                <w:sz w:val="28"/>
              </w:rPr>
              <w:t>7</w:t>
            </w:r>
          </w:p>
        </w:tc>
        <w:tc>
          <w:tcPr>
            <w:tcW w:w="6520" w:type="dxa"/>
          </w:tcPr>
          <w:p w:rsidR="00E45B68" w:rsidRDefault="00E45B68" w:rsidP="00E45B68">
            <w:pPr>
              <w:pStyle w:val="Heading1"/>
              <w:spacing w:before="120" w:after="120"/>
              <w:rPr>
                <w:b w:val="0"/>
                <w:sz w:val="28"/>
              </w:rPr>
            </w:pPr>
            <w:r>
              <w:rPr>
                <w:b w:val="0"/>
                <w:sz w:val="28"/>
              </w:rPr>
              <w:t>MWS Investment</w:t>
            </w:r>
          </w:p>
        </w:tc>
        <w:tc>
          <w:tcPr>
            <w:tcW w:w="1276" w:type="dxa"/>
          </w:tcPr>
          <w:p w:rsidR="00E45B68" w:rsidRDefault="00E45B68" w:rsidP="00E45B68">
            <w:pPr>
              <w:pStyle w:val="Heading1"/>
              <w:spacing w:before="120" w:after="120"/>
              <w:jc w:val="right"/>
              <w:rPr>
                <w:b w:val="0"/>
                <w:sz w:val="28"/>
              </w:rPr>
            </w:pPr>
            <w:r>
              <w:rPr>
                <w:b w:val="0"/>
                <w:sz w:val="28"/>
              </w:rPr>
              <w:t>9</w:t>
            </w:r>
          </w:p>
        </w:tc>
      </w:tr>
      <w:tr w:rsidR="00E45B68">
        <w:tc>
          <w:tcPr>
            <w:tcW w:w="959" w:type="dxa"/>
          </w:tcPr>
          <w:p w:rsidR="00E45B68" w:rsidRDefault="00E45B68" w:rsidP="00E45B68">
            <w:pPr>
              <w:pStyle w:val="Heading1"/>
              <w:spacing w:before="120" w:after="120"/>
              <w:jc w:val="center"/>
              <w:rPr>
                <w:b w:val="0"/>
                <w:sz w:val="28"/>
              </w:rPr>
            </w:pPr>
            <w:r>
              <w:rPr>
                <w:b w:val="0"/>
                <w:sz w:val="28"/>
              </w:rPr>
              <w:t>8</w:t>
            </w:r>
          </w:p>
        </w:tc>
        <w:tc>
          <w:tcPr>
            <w:tcW w:w="6520" w:type="dxa"/>
          </w:tcPr>
          <w:p w:rsidR="00E45B68" w:rsidRDefault="00E45B68" w:rsidP="00E45B68">
            <w:pPr>
              <w:pStyle w:val="Heading1"/>
              <w:spacing w:before="120" w:after="120"/>
              <w:rPr>
                <w:b w:val="0"/>
                <w:sz w:val="28"/>
              </w:rPr>
            </w:pPr>
            <w:r>
              <w:rPr>
                <w:b w:val="0"/>
                <w:sz w:val="28"/>
              </w:rPr>
              <w:t>MWS Terms &amp; Condition</w:t>
            </w:r>
          </w:p>
        </w:tc>
        <w:tc>
          <w:tcPr>
            <w:tcW w:w="1276" w:type="dxa"/>
          </w:tcPr>
          <w:p w:rsidR="00E45B68" w:rsidRDefault="00E45B68" w:rsidP="00E45B68">
            <w:pPr>
              <w:pStyle w:val="Heading1"/>
              <w:spacing w:before="120" w:after="120"/>
              <w:jc w:val="right"/>
              <w:rPr>
                <w:b w:val="0"/>
                <w:sz w:val="28"/>
              </w:rPr>
            </w:pPr>
            <w:r>
              <w:rPr>
                <w:b w:val="0"/>
                <w:sz w:val="28"/>
              </w:rPr>
              <w:t>10</w:t>
            </w:r>
          </w:p>
        </w:tc>
      </w:tr>
    </w:tbl>
    <w:p w:rsidR="00077EBF" w:rsidRDefault="00077EBF" w:rsidP="00077EBF">
      <w:pPr>
        <w:pStyle w:val="Heading1"/>
      </w:pPr>
    </w:p>
    <w:p w:rsidR="00077EBF" w:rsidRDefault="00077EBF" w:rsidP="00077EBF"/>
    <w:p w:rsidR="00077EBF" w:rsidRDefault="00077EBF" w:rsidP="00077EBF"/>
    <w:p w:rsidR="00077EBF" w:rsidRDefault="00077EBF" w:rsidP="00077EBF"/>
    <w:p w:rsidR="00077EBF" w:rsidRDefault="00077EBF" w:rsidP="00077EBF"/>
    <w:p w:rsidR="00077EBF" w:rsidRDefault="00077EBF" w:rsidP="00077EBF"/>
    <w:p w:rsidR="00077EBF" w:rsidRDefault="00077EBF" w:rsidP="00077EBF"/>
    <w:p w:rsidR="00077EBF" w:rsidRDefault="00077EBF" w:rsidP="00077EBF"/>
    <w:p w:rsidR="00077EBF" w:rsidRDefault="00077EBF" w:rsidP="00077EBF"/>
    <w:p w:rsidR="00077EBF" w:rsidRDefault="00077EBF" w:rsidP="00077EBF"/>
    <w:p w:rsidR="00077EBF" w:rsidRDefault="00077EBF" w:rsidP="00077EBF">
      <w:pPr>
        <w:pStyle w:val="Heading1"/>
        <w:rPr>
          <w:rFonts w:ascii="Times New Roman" w:hAnsi="Times New Roman"/>
          <w:b w:val="0"/>
          <w:bCs w:val="0"/>
          <w:kern w:val="0"/>
          <w:sz w:val="24"/>
          <w:szCs w:val="24"/>
        </w:rPr>
      </w:pPr>
    </w:p>
    <w:p w:rsidR="00077EBF" w:rsidRDefault="00077EBF" w:rsidP="00077EBF"/>
    <w:p w:rsidR="00077EBF" w:rsidRDefault="00077EBF" w:rsidP="00077EBF"/>
    <w:p w:rsidR="00077EBF" w:rsidRDefault="00077EBF" w:rsidP="00077EBF"/>
    <w:p w:rsidR="00077EBF" w:rsidRDefault="00077EBF" w:rsidP="00077EBF"/>
    <w:p w:rsidR="00077EBF" w:rsidRPr="005A047F" w:rsidRDefault="00077EBF" w:rsidP="005A047F">
      <w:pPr>
        <w:pStyle w:val="Heading2"/>
        <w:tabs>
          <w:tab w:val="left" w:pos="6285"/>
          <w:tab w:val="right" w:pos="8313"/>
        </w:tabs>
        <w:spacing w:before="0" w:beforeAutospacing="0" w:after="0" w:afterAutospacing="0"/>
        <w:jc w:val="left"/>
        <w:rPr>
          <w:color w:val="000000" w:themeColor="text1"/>
          <w:sz w:val="28"/>
          <w:szCs w:val="28"/>
        </w:rPr>
      </w:pPr>
      <w:r>
        <w:rPr>
          <w:color w:val="17365D"/>
          <w:sz w:val="28"/>
          <w:szCs w:val="28"/>
        </w:rPr>
        <w:br w:type="page"/>
      </w:r>
      <w:bookmarkStart w:id="0" w:name="_Toc234558110"/>
      <w:r w:rsidRPr="005A047F">
        <w:rPr>
          <w:color w:val="000000" w:themeColor="text1"/>
          <w:sz w:val="28"/>
          <w:szCs w:val="28"/>
        </w:rPr>
        <w:t>Executive Summary</w:t>
      </w:r>
      <w:bookmarkEnd w:id="0"/>
    </w:p>
    <w:p w:rsidR="00077EBF" w:rsidRPr="005A047F" w:rsidRDefault="00077EBF" w:rsidP="00077EBF">
      <w:pPr>
        <w:pStyle w:val="Heading2"/>
        <w:tabs>
          <w:tab w:val="left" w:pos="6285"/>
          <w:tab w:val="right" w:pos="8313"/>
        </w:tabs>
        <w:spacing w:before="0" w:beforeAutospacing="0" w:after="0" w:afterAutospacing="0"/>
        <w:rPr>
          <w:color w:val="17365D"/>
          <w:sz w:val="28"/>
          <w:szCs w:val="28"/>
        </w:rPr>
      </w:pPr>
    </w:p>
    <w:p w:rsidR="00077EBF" w:rsidRPr="005A047F" w:rsidRDefault="00077EBF" w:rsidP="00077EBF">
      <w:pPr>
        <w:jc w:val="both"/>
        <w:rPr>
          <w:rFonts w:ascii="Cambria" w:hAnsi="Cambria" w:cs="Tahoma"/>
          <w:sz w:val="28"/>
          <w:szCs w:val="22"/>
        </w:rPr>
      </w:pPr>
      <w:r w:rsidRPr="005A047F">
        <w:rPr>
          <w:rFonts w:ascii="Cambria" w:hAnsi="Cambria" w:cs="Tahoma"/>
          <w:sz w:val="28"/>
          <w:szCs w:val="22"/>
        </w:rPr>
        <w:t>MiniWorkshopSeries is the product of years of research and development. We took the feedbacks and challenges faced by most large organizations, and came up with a training methodology to help progressive organizations achieve training effectiveness.</w:t>
      </w:r>
    </w:p>
    <w:p w:rsidR="00077EBF" w:rsidRPr="005A047F" w:rsidRDefault="00077EBF" w:rsidP="00077EBF">
      <w:pPr>
        <w:jc w:val="both"/>
        <w:rPr>
          <w:rFonts w:ascii="Cambria" w:hAnsi="Cambria" w:cs="Tahoma"/>
          <w:sz w:val="28"/>
          <w:szCs w:val="22"/>
        </w:rPr>
      </w:pPr>
    </w:p>
    <w:p w:rsidR="00077EBF" w:rsidRPr="005A047F" w:rsidRDefault="00077EBF" w:rsidP="00077EBF">
      <w:pPr>
        <w:jc w:val="both"/>
        <w:rPr>
          <w:rFonts w:ascii="Cambria" w:hAnsi="Cambria" w:cs="Tahoma"/>
          <w:sz w:val="28"/>
          <w:szCs w:val="22"/>
        </w:rPr>
      </w:pPr>
      <w:r w:rsidRPr="005A047F">
        <w:rPr>
          <w:rFonts w:ascii="Cambria" w:hAnsi="Cambria" w:cs="Tahoma"/>
          <w:sz w:val="28"/>
          <w:szCs w:val="22"/>
        </w:rPr>
        <w:t xml:space="preserve">You can now leverage MWS unique resources to help drive business innovation and form a trusted foundation for strategic decision making increased agility, and long-term competitive advantage. Stay ahead of the competition with the innovative products and solutions available through MiniWorkshopSeries. </w:t>
      </w:r>
    </w:p>
    <w:p w:rsidR="00077EBF" w:rsidRPr="005A047F" w:rsidRDefault="00077EBF" w:rsidP="00077EBF">
      <w:pPr>
        <w:jc w:val="both"/>
        <w:rPr>
          <w:rFonts w:ascii="Cambria" w:hAnsi="Cambria" w:cs="Tahoma"/>
          <w:sz w:val="28"/>
          <w:szCs w:val="22"/>
        </w:rPr>
      </w:pPr>
    </w:p>
    <w:p w:rsidR="00077EBF" w:rsidRPr="005A047F" w:rsidRDefault="005A047F" w:rsidP="00077EBF">
      <w:pPr>
        <w:jc w:val="both"/>
        <w:rPr>
          <w:rFonts w:ascii="Cambria" w:hAnsi="Cambria" w:cs="Tahoma"/>
          <w:sz w:val="28"/>
          <w:szCs w:val="22"/>
        </w:rPr>
      </w:pPr>
      <w:r w:rsidRPr="005A047F">
        <w:rPr>
          <w:rFonts w:ascii="Cambria" w:hAnsi="Cambria" w:cs="Tahoma"/>
          <w:sz w:val="28"/>
          <w:szCs w:val="22"/>
          <w:highlight w:val="yellow"/>
        </w:rPr>
        <w:t>[add</w:t>
      </w:r>
      <w:r w:rsidR="00077EBF" w:rsidRPr="005A047F">
        <w:rPr>
          <w:rFonts w:ascii="Cambria" w:hAnsi="Cambria" w:cs="Tahoma"/>
          <w:sz w:val="28"/>
          <w:szCs w:val="22"/>
          <w:highlight w:val="yellow"/>
        </w:rPr>
        <w:t xml:space="preserve"> in the context of what the client has discussed / concern of / and how MWS and you can help them solve the challenges.]</w:t>
      </w:r>
    </w:p>
    <w:p w:rsidR="00077EBF" w:rsidRPr="00EE02CE" w:rsidRDefault="00077EBF" w:rsidP="00077EBF">
      <w:pPr>
        <w:rPr>
          <w:rFonts w:ascii="Verdana" w:hAnsi="Verdana"/>
        </w:rPr>
      </w:pPr>
    </w:p>
    <w:p w:rsidR="00077EBF" w:rsidRPr="00CC4E1A" w:rsidRDefault="00077EBF" w:rsidP="00077EBF">
      <w:r>
        <w:br w:type="page"/>
      </w:r>
    </w:p>
    <w:p w:rsidR="00077EBF" w:rsidRPr="000A4E41" w:rsidRDefault="00077EBF" w:rsidP="00077EBF">
      <w:pPr>
        <w:jc w:val="right"/>
        <w:rPr>
          <w:rFonts w:ascii="Californian FB" w:hAnsi="Californian FB"/>
          <w:b/>
          <w:i/>
          <w:color w:val="FF0000"/>
          <w:sz w:val="28"/>
          <w:szCs w:val="28"/>
        </w:rPr>
      </w:pPr>
      <w:r w:rsidRPr="000A4E41">
        <w:rPr>
          <w:rFonts w:ascii="Californian FB" w:hAnsi="Californian FB"/>
          <w:b/>
          <w:i/>
          <w:color w:val="FF0000"/>
          <w:sz w:val="28"/>
          <w:szCs w:val="28"/>
        </w:rPr>
        <w:t xml:space="preserve">Advancing your organization begins here! </w:t>
      </w:r>
    </w:p>
    <w:p w:rsidR="00077EBF" w:rsidRPr="00B81B5F" w:rsidRDefault="00077EBF" w:rsidP="00077EBF">
      <w:pPr>
        <w:rPr>
          <w:rFonts w:ascii="Californian FB" w:hAnsi="Californian FB"/>
          <w:i/>
          <w:color w:val="FF6600"/>
        </w:rPr>
      </w:pPr>
    </w:p>
    <w:p w:rsidR="00077EBF" w:rsidRPr="005A047F" w:rsidRDefault="00077EBF" w:rsidP="00077EBF">
      <w:pPr>
        <w:jc w:val="both"/>
        <w:rPr>
          <w:rFonts w:ascii="Cambria" w:hAnsi="Cambria" w:cs="Arial"/>
          <w:sz w:val="28"/>
          <w:szCs w:val="22"/>
        </w:rPr>
      </w:pPr>
      <w:r w:rsidRPr="005A047F">
        <w:rPr>
          <w:rFonts w:ascii="Cambria" w:hAnsi="Cambria" w:cs="Arial"/>
          <w:sz w:val="28"/>
          <w:szCs w:val="22"/>
        </w:rPr>
        <w:t>M</w:t>
      </w:r>
      <w:r w:rsidR="005A047F" w:rsidRPr="005A047F">
        <w:rPr>
          <w:rFonts w:ascii="Cambria" w:hAnsi="Cambria" w:cs="Arial"/>
          <w:sz w:val="28"/>
          <w:szCs w:val="22"/>
        </w:rPr>
        <w:t>iniWorkshopS</w:t>
      </w:r>
      <w:r w:rsidRPr="005A047F">
        <w:rPr>
          <w:rFonts w:ascii="Cambria" w:hAnsi="Cambria" w:cs="Arial"/>
          <w:sz w:val="28"/>
          <w:szCs w:val="22"/>
        </w:rPr>
        <w:t xml:space="preserve">eries (MWS) offers a new approach and fresh perspective to </w:t>
      </w:r>
      <w:r w:rsidR="005A047F" w:rsidRPr="005A047F">
        <w:rPr>
          <w:rFonts w:ascii="Cambria" w:hAnsi="Cambria" w:cs="Arial"/>
          <w:sz w:val="28"/>
          <w:szCs w:val="22"/>
        </w:rPr>
        <w:t>competency-based</w:t>
      </w:r>
      <w:r w:rsidRPr="005A047F">
        <w:rPr>
          <w:rFonts w:ascii="Cambria" w:hAnsi="Cambria" w:cs="Arial"/>
          <w:sz w:val="28"/>
          <w:szCs w:val="22"/>
        </w:rPr>
        <w:t xml:space="preserve"> trainings. It is designed to meet your every training need to achieve business results. Here is an exciting opportunity to challenge and inspire your organization to new heights.</w:t>
      </w:r>
    </w:p>
    <w:p w:rsidR="005A047F" w:rsidRPr="005A047F" w:rsidRDefault="005A047F" w:rsidP="00077EBF">
      <w:pPr>
        <w:pStyle w:val="Heading2"/>
        <w:tabs>
          <w:tab w:val="left" w:pos="6285"/>
          <w:tab w:val="right" w:pos="8313"/>
        </w:tabs>
        <w:spacing w:before="0" w:beforeAutospacing="0" w:after="0" w:afterAutospacing="0"/>
        <w:rPr>
          <w:rFonts w:cs="Arial"/>
          <w:b w:val="0"/>
          <w:bCs w:val="0"/>
          <w:sz w:val="28"/>
          <w:szCs w:val="22"/>
        </w:rPr>
      </w:pPr>
      <w:bookmarkStart w:id="1" w:name="_Toc234558111"/>
    </w:p>
    <w:p w:rsidR="00077EBF" w:rsidRPr="005A047F" w:rsidRDefault="00077EBF" w:rsidP="005A047F">
      <w:pPr>
        <w:pStyle w:val="Heading2"/>
        <w:tabs>
          <w:tab w:val="left" w:pos="6285"/>
          <w:tab w:val="right" w:pos="8313"/>
        </w:tabs>
        <w:spacing w:before="0" w:beforeAutospacing="0" w:after="0" w:afterAutospacing="0"/>
        <w:jc w:val="left"/>
        <w:rPr>
          <w:color w:val="000000" w:themeColor="text1"/>
          <w:sz w:val="28"/>
          <w:szCs w:val="28"/>
        </w:rPr>
      </w:pPr>
      <w:r w:rsidRPr="005A047F">
        <w:rPr>
          <w:color w:val="000000" w:themeColor="text1"/>
          <w:sz w:val="28"/>
          <w:szCs w:val="28"/>
        </w:rPr>
        <w:t>MWS Features</w:t>
      </w:r>
      <w:bookmarkEnd w:id="1"/>
    </w:p>
    <w:p w:rsidR="00077EBF" w:rsidRPr="005A047F" w:rsidRDefault="00117743" w:rsidP="00077EBF">
      <w:pPr>
        <w:rPr>
          <w:rStyle w:val="Emphasis"/>
          <w:rFonts w:ascii="Cambria" w:hAnsi="Cambria"/>
          <w:b/>
          <w:bCs/>
          <w:sz w:val="36"/>
          <w:szCs w:val="36"/>
        </w:rPr>
      </w:pPr>
      <w:r w:rsidRPr="00117743">
        <w:rPr>
          <w:i/>
          <w:iCs/>
          <w:noProof/>
        </w:rPr>
        <w:pict>
          <v:line id="_x0000_s1086" style="position:absolute;flip:y;z-index:251665408;mso-wrap-edited:f;mso-position-horizontal:absolute;mso-position-vertical:absolute" from=".4pt,12.4pt" to="463.4pt,12.6pt" wrapcoords="-70 0 -70 172800 -35 172800 21740 172800 21810 0 10852 0 -70 0" strokecolor="black [3213]" strokeweight=".25pt">
            <v:fill o:detectmouseclick="t"/>
            <v:shadow on="t" opacity="22938f" mv:blur="38100f" offset="0,2pt"/>
            <v:textbox inset=",7.2pt,,7.2pt"/>
            <w10:wrap type="tight"/>
          </v:line>
        </w:pict>
      </w:r>
    </w:p>
    <w:p w:rsidR="00077EBF" w:rsidRPr="005A047F" w:rsidRDefault="00077EBF" w:rsidP="005A047F">
      <w:pPr>
        <w:rPr>
          <w:rFonts w:ascii="Cambria" w:hAnsi="Cambria" w:cs="Arial"/>
          <w:szCs w:val="22"/>
        </w:rPr>
      </w:pPr>
      <w:r w:rsidRPr="005A047F">
        <w:rPr>
          <w:rFonts w:ascii="Cambria" w:hAnsi="Cambria" w:cs="Arial"/>
          <w:szCs w:val="22"/>
        </w:rPr>
        <w:t xml:space="preserve">MWS is a powerful, compact and dynamic </w:t>
      </w:r>
      <w:r w:rsidRPr="005A047F">
        <w:rPr>
          <w:rFonts w:ascii="Cambria" w:hAnsi="Cambria" w:cs="Arial"/>
          <w:b/>
          <w:color w:val="FF0000"/>
          <w:szCs w:val="22"/>
        </w:rPr>
        <w:t>4-hour</w:t>
      </w:r>
      <w:r w:rsidRPr="005A047F">
        <w:rPr>
          <w:rFonts w:ascii="Cambria" w:hAnsi="Cambria" w:cs="Arial"/>
          <w:szCs w:val="22"/>
        </w:rPr>
        <w:t xml:space="preserve"> workshop that delivers results for busy professionals and executives of progressive organizations.</w:t>
      </w:r>
    </w:p>
    <w:p w:rsidR="00077EBF" w:rsidRPr="005A047F" w:rsidRDefault="00077EBF" w:rsidP="005A047F">
      <w:pPr>
        <w:rPr>
          <w:rFonts w:ascii="Cambria" w:hAnsi="Cambria" w:cs="Arial"/>
          <w:szCs w:val="22"/>
        </w:rPr>
      </w:pPr>
    </w:p>
    <w:p w:rsidR="00077EBF" w:rsidRPr="005A047F" w:rsidRDefault="00077EBF" w:rsidP="005A047F">
      <w:pPr>
        <w:pStyle w:val="ColorfulList-Accent11"/>
        <w:numPr>
          <w:ilvl w:val="0"/>
          <w:numId w:val="4"/>
        </w:numPr>
        <w:rPr>
          <w:rFonts w:cs="Arial"/>
          <w:sz w:val="24"/>
        </w:rPr>
      </w:pPr>
      <w:r w:rsidRPr="005A047F">
        <w:rPr>
          <w:rFonts w:cs="Arial"/>
          <w:b/>
          <w:color w:val="333333"/>
          <w:sz w:val="24"/>
        </w:rPr>
        <w:t>Relevant and Applicable</w:t>
      </w:r>
      <w:r w:rsidRPr="005A047F">
        <w:rPr>
          <w:rFonts w:cs="Arial"/>
          <w:b/>
          <w:color w:val="808080"/>
          <w:sz w:val="24"/>
        </w:rPr>
        <w:br/>
      </w:r>
      <w:r w:rsidRPr="005A047F">
        <w:rPr>
          <w:rFonts w:cs="Arial"/>
          <w:sz w:val="24"/>
        </w:rPr>
        <w:t>MWS offers over 70 titles; making training useful, relevant and applicable to respective individual as well as the collective needs of your workforce.</w:t>
      </w:r>
    </w:p>
    <w:p w:rsidR="00077EBF" w:rsidRPr="005A047F" w:rsidRDefault="00077EBF" w:rsidP="005A047F">
      <w:pPr>
        <w:pStyle w:val="ColorfulList-Accent11"/>
        <w:ind w:left="360"/>
        <w:rPr>
          <w:rFonts w:cs="Arial"/>
          <w:sz w:val="24"/>
        </w:rPr>
      </w:pPr>
    </w:p>
    <w:p w:rsidR="00077EBF" w:rsidRPr="005A047F" w:rsidRDefault="00077EBF" w:rsidP="005A047F">
      <w:pPr>
        <w:pStyle w:val="ColorfulList-Accent11"/>
        <w:numPr>
          <w:ilvl w:val="0"/>
          <w:numId w:val="4"/>
        </w:numPr>
        <w:rPr>
          <w:rFonts w:cs="Arial"/>
          <w:sz w:val="24"/>
        </w:rPr>
      </w:pPr>
      <w:r w:rsidRPr="005A047F">
        <w:rPr>
          <w:rFonts w:cs="Arial"/>
          <w:b/>
          <w:color w:val="333333"/>
          <w:sz w:val="24"/>
        </w:rPr>
        <w:t>Competency based</w:t>
      </w:r>
      <w:r w:rsidRPr="005A047F">
        <w:rPr>
          <w:rFonts w:cs="Arial"/>
          <w:sz w:val="24"/>
        </w:rPr>
        <w:br/>
        <w:t>MWS places emphasis on what the staff can do in the workplace as a result of completing the training. It provides for team learning from workshop to workplace.</w:t>
      </w:r>
    </w:p>
    <w:p w:rsidR="00077EBF" w:rsidRPr="005A047F" w:rsidRDefault="00077EBF" w:rsidP="005A047F">
      <w:pPr>
        <w:pStyle w:val="ColorfulList-Accent11"/>
        <w:ind w:left="0"/>
        <w:rPr>
          <w:rFonts w:cs="Arial"/>
          <w:sz w:val="24"/>
        </w:rPr>
      </w:pPr>
    </w:p>
    <w:p w:rsidR="00077EBF" w:rsidRPr="005A047F" w:rsidRDefault="00077EBF" w:rsidP="005A047F">
      <w:pPr>
        <w:pStyle w:val="ColorfulList-Accent11"/>
        <w:numPr>
          <w:ilvl w:val="0"/>
          <w:numId w:val="4"/>
        </w:numPr>
        <w:rPr>
          <w:rFonts w:cs="Arial"/>
          <w:sz w:val="24"/>
        </w:rPr>
      </w:pPr>
      <w:r w:rsidRPr="005A047F">
        <w:rPr>
          <w:rFonts w:cs="Arial"/>
          <w:b/>
          <w:color w:val="333333"/>
          <w:sz w:val="24"/>
        </w:rPr>
        <w:t>Equal Opportunity for Learning</w:t>
      </w:r>
      <w:r w:rsidRPr="005A047F">
        <w:rPr>
          <w:rFonts w:cs="Arial"/>
          <w:sz w:val="24"/>
        </w:rPr>
        <w:br/>
        <w:t>MWS is specifically designed to be as effective for large number of participants as it is for smaller focus groups. It provides an equal opportunity for everyone to learn.</w:t>
      </w:r>
    </w:p>
    <w:p w:rsidR="00077EBF" w:rsidRPr="005A047F" w:rsidRDefault="00077EBF" w:rsidP="005A047F">
      <w:pPr>
        <w:pStyle w:val="ColorfulList-Accent11"/>
        <w:ind w:left="0"/>
        <w:rPr>
          <w:rFonts w:cs="Arial"/>
          <w:sz w:val="24"/>
        </w:rPr>
      </w:pPr>
    </w:p>
    <w:p w:rsidR="00077EBF" w:rsidRPr="005A047F" w:rsidRDefault="00077EBF" w:rsidP="005A047F">
      <w:pPr>
        <w:pStyle w:val="ColorfulList-Accent11"/>
        <w:numPr>
          <w:ilvl w:val="0"/>
          <w:numId w:val="4"/>
        </w:numPr>
        <w:rPr>
          <w:rFonts w:cs="Arial"/>
          <w:sz w:val="24"/>
        </w:rPr>
      </w:pPr>
      <w:r w:rsidRPr="005A047F">
        <w:rPr>
          <w:rFonts w:cs="Arial"/>
          <w:b/>
          <w:color w:val="333333"/>
          <w:sz w:val="24"/>
        </w:rPr>
        <w:t>Cost Effective and Affordable</w:t>
      </w:r>
      <w:r w:rsidRPr="005A047F">
        <w:rPr>
          <w:rFonts w:cs="Arial"/>
          <w:sz w:val="24"/>
        </w:rPr>
        <w:br/>
        <w:t>MWS is flexible, cost effective and affordable solution for companies of all sizes.</w:t>
      </w:r>
    </w:p>
    <w:p w:rsidR="00077EBF" w:rsidRPr="005A047F" w:rsidRDefault="00077EBF" w:rsidP="005A047F">
      <w:pPr>
        <w:pStyle w:val="ColorfulList-Accent11"/>
        <w:ind w:left="0"/>
        <w:rPr>
          <w:rFonts w:cs="Arial"/>
          <w:sz w:val="24"/>
        </w:rPr>
      </w:pPr>
    </w:p>
    <w:p w:rsidR="00077EBF" w:rsidRPr="005A047F" w:rsidRDefault="00077EBF" w:rsidP="005A047F">
      <w:pPr>
        <w:pStyle w:val="ColorfulList-Accent11"/>
        <w:numPr>
          <w:ilvl w:val="0"/>
          <w:numId w:val="4"/>
        </w:numPr>
        <w:rPr>
          <w:rFonts w:cs="Arial"/>
          <w:sz w:val="24"/>
        </w:rPr>
      </w:pPr>
      <w:r w:rsidRPr="005A047F">
        <w:rPr>
          <w:rFonts w:cs="Arial"/>
          <w:b/>
          <w:color w:val="333333"/>
          <w:sz w:val="24"/>
        </w:rPr>
        <w:t>Proven Technology</w:t>
      </w:r>
      <w:r w:rsidRPr="005A047F">
        <w:rPr>
          <w:rFonts w:cs="Arial"/>
          <w:b/>
          <w:color w:val="333333"/>
          <w:sz w:val="24"/>
        </w:rPr>
        <w:br/>
      </w:r>
      <w:r w:rsidRPr="005A047F">
        <w:rPr>
          <w:rFonts w:eastAsia="Times New Roman" w:cs="Arial"/>
          <w:sz w:val="24"/>
          <w:lang w:eastAsia="en-MY"/>
        </w:rPr>
        <w:t>MWS is crafted with the NLP technology to not only deliver high quality content and information but mindset change. NLP bridges the knowing and doing gap.</w:t>
      </w:r>
    </w:p>
    <w:p w:rsidR="00077EBF" w:rsidRPr="005A047F" w:rsidRDefault="00077EBF" w:rsidP="005A047F">
      <w:pPr>
        <w:pStyle w:val="ColorfulList-Accent11"/>
        <w:ind w:left="0"/>
        <w:rPr>
          <w:rFonts w:cs="Arial"/>
          <w:sz w:val="24"/>
        </w:rPr>
      </w:pPr>
    </w:p>
    <w:p w:rsidR="00077EBF" w:rsidRPr="005A047F" w:rsidRDefault="00077EBF" w:rsidP="005A047F">
      <w:pPr>
        <w:pStyle w:val="ColorfulList-Accent11"/>
        <w:numPr>
          <w:ilvl w:val="0"/>
          <w:numId w:val="4"/>
        </w:numPr>
        <w:rPr>
          <w:rFonts w:cs="Arial"/>
          <w:sz w:val="24"/>
        </w:rPr>
      </w:pPr>
      <w:r w:rsidRPr="005A047F">
        <w:rPr>
          <w:rFonts w:eastAsia="Times New Roman" w:cs="Arial"/>
          <w:b/>
          <w:color w:val="333333"/>
          <w:sz w:val="24"/>
          <w:lang w:eastAsia="en-MY"/>
        </w:rPr>
        <w:t>Accelerated Learning Methodology</w:t>
      </w:r>
      <w:r w:rsidRPr="005A047F">
        <w:rPr>
          <w:rFonts w:eastAsia="Times New Roman" w:cs="Arial"/>
          <w:sz w:val="24"/>
          <w:lang w:eastAsia="en-MY"/>
        </w:rPr>
        <w:br/>
      </w:r>
      <w:r w:rsidRPr="005A047F">
        <w:rPr>
          <w:rFonts w:cs="Arial"/>
          <w:sz w:val="24"/>
        </w:rPr>
        <w:t>MWS skill based and competency driven workshops are experiential, interactive and motivational. Its bite-size training workshop is clear, concise and precise to create high impact learning.</w:t>
      </w:r>
    </w:p>
    <w:p w:rsidR="00077EBF" w:rsidRDefault="00077EBF" w:rsidP="00077EBF">
      <w:pPr>
        <w:pStyle w:val="ColorfulList-Accent11"/>
        <w:ind w:left="360"/>
        <w:rPr>
          <w:rFonts w:ascii="Arial" w:eastAsia="Times New Roman" w:hAnsi="Arial" w:cs="Arial"/>
          <w:b/>
          <w:color w:val="333333"/>
          <w:lang w:eastAsia="en-MY"/>
        </w:rPr>
      </w:pPr>
      <w:r>
        <w:rPr>
          <w:rFonts w:ascii="Arial" w:eastAsia="Times New Roman" w:hAnsi="Arial" w:cs="Arial"/>
          <w:b/>
          <w:color w:val="333333"/>
          <w:lang w:eastAsia="en-MY"/>
        </w:rPr>
        <w:t xml:space="preserve">                                                                                                </w:t>
      </w:r>
    </w:p>
    <w:p w:rsidR="00077EBF" w:rsidRPr="008E3808" w:rsidRDefault="00077EBF" w:rsidP="00077EBF">
      <w:pPr>
        <w:pStyle w:val="ColorfulList-Accent11"/>
        <w:ind w:left="360"/>
        <w:rPr>
          <w:rFonts w:ascii="Arial" w:eastAsia="Times New Roman" w:hAnsi="Arial" w:cs="Arial"/>
          <w:b/>
          <w:color w:val="333333"/>
          <w:sz w:val="20"/>
          <w:szCs w:val="20"/>
          <w:lang w:eastAsia="en-MY"/>
        </w:rPr>
      </w:pPr>
    </w:p>
    <w:p w:rsidR="005A047F" w:rsidRDefault="005A047F" w:rsidP="00077EBF">
      <w:pPr>
        <w:pStyle w:val="Heading2"/>
        <w:tabs>
          <w:tab w:val="left" w:pos="6285"/>
          <w:tab w:val="right" w:pos="8313"/>
        </w:tabs>
        <w:spacing w:before="0" w:beforeAutospacing="0" w:after="0" w:afterAutospacing="0"/>
        <w:rPr>
          <w:color w:val="17365D"/>
          <w:sz w:val="28"/>
          <w:szCs w:val="28"/>
        </w:rPr>
      </w:pPr>
      <w:bookmarkStart w:id="2" w:name="_Toc234558112"/>
    </w:p>
    <w:p w:rsidR="00077EBF" w:rsidRPr="005A047F" w:rsidRDefault="00077EBF" w:rsidP="005A047F">
      <w:pPr>
        <w:pStyle w:val="Heading2"/>
        <w:tabs>
          <w:tab w:val="left" w:pos="6285"/>
          <w:tab w:val="right" w:pos="8313"/>
        </w:tabs>
        <w:spacing w:before="0" w:beforeAutospacing="0" w:after="0" w:afterAutospacing="0"/>
        <w:jc w:val="left"/>
        <w:rPr>
          <w:color w:val="000000" w:themeColor="text1"/>
          <w:sz w:val="28"/>
          <w:szCs w:val="28"/>
        </w:rPr>
      </w:pPr>
      <w:r w:rsidRPr="005A047F">
        <w:rPr>
          <w:color w:val="000000" w:themeColor="text1"/>
          <w:sz w:val="28"/>
          <w:szCs w:val="28"/>
        </w:rPr>
        <w:t>MWS Learning Tracks</w:t>
      </w:r>
      <w:bookmarkEnd w:id="2"/>
    </w:p>
    <w:p w:rsidR="00077EBF" w:rsidRPr="005A047F" w:rsidRDefault="00117743" w:rsidP="00077EBF">
      <w:pPr>
        <w:rPr>
          <w:rFonts w:ascii="Cambria" w:hAnsi="Cambria"/>
          <w:color w:val="000000" w:themeColor="text1"/>
          <w:sz w:val="28"/>
        </w:rPr>
      </w:pPr>
      <w:r>
        <w:rPr>
          <w:rFonts w:ascii="Cambria" w:hAnsi="Cambria"/>
          <w:noProof/>
          <w:color w:val="000000" w:themeColor="text1"/>
          <w:sz w:val="28"/>
        </w:rPr>
        <w:pict>
          <v:line id="_x0000_s1076" style="position:absolute;flip:y;z-index:251658240;mso-wrap-edited:f" from=".4pt,10.45pt" to="463.4pt,10.65pt" wrapcoords="-70 0 -70 172800 -35 172800 21740 172800 21810 0 10852 0 -70 0" strokecolor="black [3213]" strokeweight=".25pt">
            <v:fill o:detectmouseclick="t"/>
            <v:shadow on="t" opacity="22938f" mv:blur="38100f" offset="0,2pt"/>
            <v:textbox inset=",7.2pt,,7.2pt"/>
            <w10:wrap type="tight"/>
          </v:line>
        </w:pict>
      </w:r>
    </w:p>
    <w:p w:rsidR="00077EBF" w:rsidRPr="005A047F" w:rsidRDefault="00077EBF" w:rsidP="00077EBF">
      <w:pPr>
        <w:rPr>
          <w:rFonts w:ascii="Cambria" w:hAnsi="Cambria"/>
          <w:b/>
          <w:color w:val="000000" w:themeColor="text1"/>
          <w:sz w:val="28"/>
        </w:rPr>
      </w:pPr>
      <w:r w:rsidRPr="005A047F">
        <w:rPr>
          <w:rFonts w:ascii="Cambria" w:hAnsi="Cambria"/>
          <w:b/>
          <w:color w:val="000000" w:themeColor="text1"/>
          <w:sz w:val="28"/>
        </w:rPr>
        <w:t>Powerful and Compact Workshops</w:t>
      </w:r>
    </w:p>
    <w:p w:rsidR="00077EBF" w:rsidRPr="005A047F" w:rsidRDefault="00077EBF" w:rsidP="00077EBF">
      <w:pPr>
        <w:jc w:val="both"/>
        <w:rPr>
          <w:rFonts w:ascii="Cambria" w:hAnsi="Cambria" w:cs="Arial"/>
          <w:color w:val="000000" w:themeColor="text1"/>
          <w:sz w:val="28"/>
          <w:szCs w:val="22"/>
        </w:rPr>
      </w:pPr>
      <w:r w:rsidRPr="005A047F">
        <w:rPr>
          <w:rFonts w:ascii="Cambria" w:hAnsi="Cambria" w:cs="Arial"/>
          <w:color w:val="000000" w:themeColor="text1"/>
          <w:sz w:val="28"/>
          <w:szCs w:val="22"/>
        </w:rPr>
        <w:t>These workshops are specifically crafted to be as effective for large numbers of participants as they are for smaller focus groups. The workshops are independent of each other and are divided into the following learning tracks.</w:t>
      </w:r>
    </w:p>
    <w:p w:rsidR="00077EBF" w:rsidRPr="005A047F" w:rsidRDefault="00077EBF" w:rsidP="00077EBF">
      <w:pPr>
        <w:rPr>
          <w:rFonts w:ascii="Cambria" w:hAnsi="Cambria" w:cs="Arial"/>
          <w:sz w:val="22"/>
          <w:szCs w:val="22"/>
        </w:rPr>
      </w:pPr>
    </w:p>
    <w:p w:rsidR="00077EBF" w:rsidRPr="005A047F" w:rsidRDefault="00077EBF" w:rsidP="00077EBF">
      <w:pPr>
        <w:rPr>
          <w:rFonts w:ascii="Cambria" w:hAnsi="Cambria" w:cs="Arial"/>
          <w:sz w:val="22"/>
          <w:szCs w:val="22"/>
          <w:lang w:val="da-DK"/>
        </w:rPr>
      </w:pPr>
      <w:r w:rsidRPr="005A047F">
        <w:rPr>
          <w:rFonts w:ascii="Cambria" w:hAnsi="Cambria" w:cs="Arial"/>
          <w:sz w:val="22"/>
          <w:szCs w:val="22"/>
          <w:lang w:val="da-DK"/>
        </w:rPr>
        <w:t xml:space="preserve">Visit </w:t>
      </w:r>
      <w:hyperlink r:id="rId7" w:history="1">
        <w:r w:rsidRPr="005A047F">
          <w:rPr>
            <w:rStyle w:val="Hyperlink"/>
            <w:rFonts w:ascii="Cambria" w:hAnsi="Cambria" w:cs="Arial"/>
            <w:sz w:val="22"/>
            <w:szCs w:val="22"/>
            <w:lang w:val="da-DK"/>
          </w:rPr>
          <w:t>www.miniworkshopseries.com</w:t>
        </w:r>
      </w:hyperlink>
      <w:r w:rsidRPr="005A047F">
        <w:rPr>
          <w:rFonts w:ascii="Cambria" w:hAnsi="Cambria" w:cs="Arial"/>
          <w:sz w:val="22"/>
          <w:szCs w:val="22"/>
          <w:lang w:val="da-DK"/>
        </w:rPr>
        <w:t xml:space="preserve"> for </w:t>
      </w:r>
      <w:r w:rsidR="005A047F">
        <w:rPr>
          <w:rFonts w:ascii="Cambria" w:hAnsi="Cambria" w:cs="Arial"/>
          <w:sz w:val="22"/>
          <w:szCs w:val="22"/>
          <w:lang w:val="da-DK"/>
        </w:rPr>
        <w:t>more</w:t>
      </w:r>
      <w:r w:rsidRPr="005A047F">
        <w:rPr>
          <w:rFonts w:ascii="Cambria" w:hAnsi="Cambria" w:cs="Arial"/>
          <w:sz w:val="22"/>
          <w:szCs w:val="22"/>
          <w:lang w:val="da-DK"/>
        </w:rPr>
        <w:t xml:space="preserve"> information.</w:t>
      </w:r>
    </w:p>
    <w:p w:rsidR="00077EBF" w:rsidRPr="003C560C" w:rsidRDefault="00077EBF" w:rsidP="00077EBF"/>
    <w:p w:rsidR="00077EBF" w:rsidRPr="00B341C7" w:rsidRDefault="001F0235" w:rsidP="00077EBF">
      <w:pPr>
        <w:rPr>
          <w:rFonts w:ascii="Arial" w:hAnsi="Arial" w:cs="Arial"/>
        </w:rPr>
      </w:pPr>
      <w:r>
        <w:rPr>
          <w:rFonts w:ascii="Arial" w:hAnsi="Arial" w:cs="Arial"/>
          <w:noProof/>
        </w:rPr>
        <w:drawing>
          <wp:inline distT="0" distB="0" distL="0" distR="0">
            <wp:extent cx="5943600" cy="4813300"/>
            <wp:effectExtent l="25400" t="0" r="0" b="0"/>
            <wp:docPr id="1" name="Picture 1" descr="Screen Shot 2011-08-02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1-08-02 at 10"/>
                    <pic:cNvPicPr>
                      <a:picLocks noChangeAspect="1" noChangeArrowheads="1"/>
                    </pic:cNvPicPr>
                  </pic:nvPicPr>
                  <pic:blipFill>
                    <a:blip r:embed="rId8"/>
                    <a:srcRect/>
                    <a:stretch>
                      <a:fillRect/>
                    </a:stretch>
                  </pic:blipFill>
                  <pic:spPr bwMode="auto">
                    <a:xfrm>
                      <a:off x="0" y="0"/>
                      <a:ext cx="5943600" cy="4813300"/>
                    </a:xfrm>
                    <a:prstGeom prst="rect">
                      <a:avLst/>
                    </a:prstGeom>
                    <a:noFill/>
                    <a:ln w="9525">
                      <a:noFill/>
                      <a:miter lim="800000"/>
                      <a:headEnd/>
                      <a:tailEnd/>
                    </a:ln>
                  </pic:spPr>
                </pic:pic>
              </a:graphicData>
            </a:graphic>
          </wp:inline>
        </w:drawing>
      </w:r>
    </w:p>
    <w:p w:rsidR="00077EBF" w:rsidRPr="00B341C7" w:rsidRDefault="00077EBF" w:rsidP="00077EBF">
      <w:pPr>
        <w:rPr>
          <w:rFonts w:ascii="Arial" w:hAnsi="Arial" w:cs="Arial"/>
          <w:sz w:val="22"/>
          <w:szCs w:val="22"/>
        </w:rPr>
      </w:pPr>
    </w:p>
    <w:p w:rsidR="00E22A7D" w:rsidRDefault="00E22A7D" w:rsidP="00E22A7D">
      <w:pPr>
        <w:pStyle w:val="Highlights"/>
        <w:rPr>
          <w:color w:val="000000" w:themeColor="text1"/>
          <w:sz w:val="22"/>
          <w:szCs w:val="22"/>
        </w:rPr>
      </w:pPr>
    </w:p>
    <w:tbl>
      <w:tblPr>
        <w:tblStyle w:val="TableGrid"/>
        <w:tblW w:w="0" w:type="auto"/>
        <w:tblInd w:w="534" w:type="dxa"/>
        <w:tblLook w:val="00BF"/>
      </w:tblPr>
      <w:tblGrid>
        <w:gridCol w:w="8363"/>
      </w:tblGrid>
      <w:tr w:rsidR="00E22A7D">
        <w:tc>
          <w:tcPr>
            <w:tcW w:w="8363" w:type="dxa"/>
          </w:tcPr>
          <w:p w:rsidR="00E22A7D" w:rsidRPr="00E22A7D" w:rsidRDefault="00E22A7D" w:rsidP="00E22A7D">
            <w:pPr>
              <w:pStyle w:val="Highlights"/>
              <w:spacing w:before="120"/>
              <w:rPr>
                <w:rFonts w:ascii="Cambria" w:hAnsi="Cambria"/>
                <w:i/>
                <w:color w:val="000000" w:themeColor="text1"/>
                <w:sz w:val="22"/>
                <w:szCs w:val="22"/>
              </w:rPr>
            </w:pPr>
            <w:r w:rsidRPr="00E22A7D">
              <w:rPr>
                <w:rFonts w:ascii="Cambria" w:hAnsi="Cambria"/>
                <w:i/>
                <w:color w:val="000000" w:themeColor="text1"/>
                <w:sz w:val="22"/>
                <w:szCs w:val="22"/>
              </w:rPr>
              <w:t>To Empower People to Learn, Reflect, Discover and Change</w:t>
            </w:r>
          </w:p>
          <w:p w:rsidR="00E22A7D" w:rsidRPr="00E22A7D" w:rsidRDefault="00E22A7D" w:rsidP="00E22A7D">
            <w:pPr>
              <w:pStyle w:val="Highlights"/>
              <w:spacing w:before="120"/>
              <w:rPr>
                <w:rFonts w:ascii="Cambria" w:hAnsi="Cambria"/>
                <w:i/>
                <w:color w:val="000000" w:themeColor="text1"/>
                <w:sz w:val="22"/>
                <w:szCs w:val="22"/>
              </w:rPr>
            </w:pPr>
            <w:r w:rsidRPr="00E22A7D">
              <w:rPr>
                <w:rFonts w:ascii="Cambria" w:hAnsi="Cambria"/>
                <w:i/>
                <w:color w:val="000000" w:themeColor="text1"/>
                <w:sz w:val="22"/>
                <w:szCs w:val="22"/>
              </w:rPr>
              <w:t>By Creating A Fun Learning Environment</w:t>
            </w:r>
          </w:p>
          <w:p w:rsidR="00E22A7D" w:rsidRPr="00E22A7D" w:rsidRDefault="00E22A7D" w:rsidP="00E22A7D">
            <w:pPr>
              <w:pStyle w:val="Highlights"/>
              <w:spacing w:before="120"/>
              <w:rPr>
                <w:rFonts w:ascii="Cambria" w:hAnsi="Cambria"/>
                <w:i/>
                <w:color w:val="000000" w:themeColor="text1"/>
                <w:sz w:val="22"/>
                <w:szCs w:val="22"/>
              </w:rPr>
            </w:pPr>
            <w:r w:rsidRPr="00E22A7D">
              <w:rPr>
                <w:rFonts w:ascii="Cambria" w:hAnsi="Cambria"/>
                <w:i/>
                <w:color w:val="000000" w:themeColor="text1"/>
                <w:sz w:val="22"/>
                <w:szCs w:val="22"/>
              </w:rPr>
              <w:t>For Personal, Interpersonal &amp; Organizational Transformation</w:t>
            </w:r>
          </w:p>
          <w:p w:rsidR="00E22A7D" w:rsidRDefault="00E22A7D" w:rsidP="00E22A7D">
            <w:pPr>
              <w:pStyle w:val="Highlights"/>
              <w:rPr>
                <w:color w:val="000000" w:themeColor="text1"/>
                <w:sz w:val="22"/>
                <w:szCs w:val="22"/>
              </w:rPr>
            </w:pPr>
          </w:p>
        </w:tc>
      </w:tr>
    </w:tbl>
    <w:p w:rsidR="00E22A7D" w:rsidRDefault="00E22A7D" w:rsidP="00E22A7D">
      <w:pPr>
        <w:pStyle w:val="Heading2"/>
        <w:spacing w:before="0" w:beforeAutospacing="0" w:after="0" w:afterAutospacing="0"/>
        <w:jc w:val="left"/>
        <w:rPr>
          <w:color w:val="17365D"/>
          <w:sz w:val="28"/>
          <w:szCs w:val="28"/>
        </w:rPr>
      </w:pPr>
      <w:bookmarkStart w:id="3" w:name="_Toc234558113"/>
      <w:bookmarkStart w:id="4" w:name="_Toc178687513"/>
    </w:p>
    <w:p w:rsidR="00077EBF" w:rsidRPr="00E22A7D" w:rsidRDefault="00077EBF" w:rsidP="00E22A7D">
      <w:pPr>
        <w:pStyle w:val="Heading2"/>
        <w:spacing w:before="0" w:beforeAutospacing="0" w:after="0" w:afterAutospacing="0"/>
        <w:jc w:val="left"/>
        <w:rPr>
          <w:color w:val="000000" w:themeColor="text1"/>
          <w:sz w:val="28"/>
          <w:szCs w:val="28"/>
        </w:rPr>
      </w:pPr>
      <w:r w:rsidRPr="00E22A7D">
        <w:rPr>
          <w:color w:val="000000" w:themeColor="text1"/>
          <w:sz w:val="28"/>
          <w:szCs w:val="28"/>
        </w:rPr>
        <w:t>MWS Training Philosophy</w:t>
      </w:r>
      <w:bookmarkEnd w:id="3"/>
    </w:p>
    <w:p w:rsidR="00E22A7D" w:rsidRPr="00E22A7D" w:rsidRDefault="00117743" w:rsidP="00077EBF">
      <w:pPr>
        <w:rPr>
          <w:rFonts w:ascii="Cambria" w:hAnsi="Cambria"/>
          <w:szCs w:val="22"/>
        </w:rPr>
      </w:pPr>
      <w:r>
        <w:rPr>
          <w:rFonts w:ascii="Cambria" w:hAnsi="Cambria"/>
          <w:noProof/>
          <w:szCs w:val="22"/>
        </w:rPr>
        <w:pict>
          <v:line id="_x0000_s1077" style="position:absolute;flip:y;z-index:251659264;mso-wrap-edited:f" from="-.6pt,10.45pt" to="462.4pt,10.65pt" wrapcoords="-70 0 -70 172800 -35 172800 21740 172800 21810 0 10852 0 -70 0" strokeweight=".25pt">
            <v:fill o:detectmouseclick="t"/>
            <v:shadow on="t" opacity="22938f" mv:blur="38100f" offset="0,2pt"/>
            <v:textbox inset=",7.2pt,,7.2pt"/>
            <w10:wrap type="tight"/>
          </v:line>
        </w:pict>
      </w:r>
    </w:p>
    <w:p w:rsidR="00077EBF" w:rsidRPr="00E22A7D" w:rsidRDefault="00077EBF" w:rsidP="00E22A7D">
      <w:pPr>
        <w:jc w:val="both"/>
        <w:rPr>
          <w:rFonts w:ascii="Cambria" w:hAnsi="Cambria"/>
          <w:szCs w:val="22"/>
        </w:rPr>
      </w:pPr>
      <w:r w:rsidRPr="00E22A7D">
        <w:rPr>
          <w:rFonts w:ascii="Cambria" w:hAnsi="Cambria"/>
          <w:szCs w:val="22"/>
        </w:rPr>
        <w:t>We aspire to empower and inspire people to have joyful fulfilling learning experience individually and collectively, to apply and transmit their learning profitably and be a contributor in the area of human excellence.</w:t>
      </w:r>
    </w:p>
    <w:p w:rsidR="00077EBF" w:rsidRPr="00E22A7D" w:rsidRDefault="00077EBF" w:rsidP="00E22A7D">
      <w:pPr>
        <w:jc w:val="both"/>
        <w:rPr>
          <w:rFonts w:ascii="Cambria" w:hAnsi="Cambria"/>
          <w:szCs w:val="22"/>
        </w:rPr>
      </w:pPr>
    </w:p>
    <w:p w:rsidR="00077EBF" w:rsidRPr="00E22A7D" w:rsidRDefault="00077EBF" w:rsidP="00E22A7D">
      <w:pPr>
        <w:jc w:val="both"/>
        <w:rPr>
          <w:rFonts w:ascii="Cambria" w:hAnsi="Cambria"/>
          <w:szCs w:val="22"/>
        </w:rPr>
      </w:pPr>
      <w:r w:rsidRPr="00E22A7D">
        <w:rPr>
          <w:rFonts w:ascii="Cambria" w:hAnsi="Cambria"/>
          <w:b/>
          <w:color w:val="FF0000"/>
          <w:szCs w:val="22"/>
        </w:rPr>
        <w:t>Accelerated</w:t>
      </w:r>
      <w:r w:rsidRPr="00E22A7D">
        <w:rPr>
          <w:rFonts w:ascii="Cambria" w:hAnsi="Cambria"/>
          <w:color w:val="FF0000"/>
          <w:szCs w:val="22"/>
        </w:rPr>
        <w:t>:</w:t>
      </w:r>
      <w:r w:rsidRPr="00E22A7D">
        <w:rPr>
          <w:rFonts w:ascii="Cambria" w:hAnsi="Cambria"/>
          <w:szCs w:val="22"/>
        </w:rPr>
        <w:t xml:space="preserve"> To master “Accelerated Change” requires Accelerated Learning; the ability to absorb and understand new information quickly, to retain that information and then to apply where appropriate. You and your participants will experience the training workshops in a highly interactive, relaxed, non-threatening and fun manner. </w:t>
      </w:r>
    </w:p>
    <w:p w:rsidR="00077EBF" w:rsidRPr="00E22A7D" w:rsidRDefault="00077EBF" w:rsidP="00E22A7D">
      <w:pPr>
        <w:jc w:val="both"/>
        <w:rPr>
          <w:rFonts w:ascii="Cambria" w:hAnsi="Cambria"/>
          <w:szCs w:val="22"/>
        </w:rPr>
      </w:pPr>
    </w:p>
    <w:p w:rsidR="00077EBF" w:rsidRPr="00E22A7D" w:rsidRDefault="00077EBF" w:rsidP="00E22A7D">
      <w:pPr>
        <w:jc w:val="both"/>
        <w:rPr>
          <w:rFonts w:ascii="Cambria" w:hAnsi="Cambria"/>
          <w:szCs w:val="22"/>
        </w:rPr>
      </w:pPr>
      <w:r w:rsidRPr="00E22A7D">
        <w:rPr>
          <w:rFonts w:ascii="Cambria" w:hAnsi="Cambria"/>
          <w:b/>
          <w:color w:val="FF0000"/>
          <w:szCs w:val="22"/>
        </w:rPr>
        <w:t>Highly Interactive:</w:t>
      </w:r>
      <w:r w:rsidRPr="00E22A7D">
        <w:rPr>
          <w:rFonts w:ascii="Cambria" w:hAnsi="Cambria"/>
          <w:szCs w:val="22"/>
        </w:rPr>
        <w:t xml:space="preserve"> Our experiential learning workshops incorporate indoor and / or outdoor team initiatives, problem solving tasks and trust exercises.  Concepts and background information are presented through group exercises, brainstorming sessions, discussion and activities creating an environment that facilitates accelerated learning and application. </w:t>
      </w:r>
    </w:p>
    <w:p w:rsidR="00077EBF" w:rsidRPr="00E22A7D" w:rsidRDefault="00077EBF" w:rsidP="00E22A7D">
      <w:pPr>
        <w:jc w:val="both"/>
        <w:rPr>
          <w:rFonts w:ascii="Cambria" w:hAnsi="Cambria"/>
          <w:szCs w:val="22"/>
        </w:rPr>
      </w:pPr>
    </w:p>
    <w:p w:rsidR="00E22A7D" w:rsidRDefault="00077EBF" w:rsidP="00E22A7D">
      <w:pPr>
        <w:jc w:val="both"/>
        <w:rPr>
          <w:rFonts w:ascii="Cambria" w:hAnsi="Cambria"/>
          <w:szCs w:val="22"/>
        </w:rPr>
      </w:pPr>
      <w:r w:rsidRPr="00E22A7D">
        <w:rPr>
          <w:rFonts w:ascii="Cambria" w:hAnsi="Cambria"/>
          <w:b/>
          <w:color w:val="FF0000"/>
          <w:szCs w:val="22"/>
        </w:rPr>
        <w:t>Fun &amp; Inspiring:</w:t>
      </w:r>
      <w:r w:rsidRPr="00E22A7D">
        <w:rPr>
          <w:rFonts w:ascii="Cambria" w:hAnsi="Cambria"/>
          <w:bCs/>
          <w:szCs w:val="22"/>
        </w:rPr>
        <w:t xml:space="preserve"> </w:t>
      </w:r>
      <w:r w:rsidRPr="00E22A7D">
        <w:rPr>
          <w:rFonts w:ascii="Cambria" w:hAnsi="Cambria"/>
          <w:szCs w:val="22"/>
        </w:rPr>
        <w:t xml:space="preserve">We provide incredibly lively and entertaining events. Not only will you learn from the workshops, but be inspired to take actions. Availing yourself of information is one thing; but to be inspired is something entirely different. It is to feel the joy of living at your very best, to tap into your inner pride, strength, commitment and courage. These are the emotions that will drive you to apply what you have learned, for real and lasting results. </w:t>
      </w:r>
    </w:p>
    <w:p w:rsidR="00E22A7D" w:rsidRDefault="00E22A7D" w:rsidP="00E22A7D">
      <w:pPr>
        <w:jc w:val="both"/>
        <w:rPr>
          <w:rFonts w:ascii="Cambria" w:hAnsi="Cambria"/>
          <w:szCs w:val="22"/>
        </w:rPr>
      </w:pPr>
    </w:p>
    <w:p w:rsidR="00E22A7D" w:rsidRDefault="00E22A7D" w:rsidP="00E22A7D">
      <w:pPr>
        <w:jc w:val="both"/>
        <w:rPr>
          <w:rFonts w:ascii="Cambria" w:hAnsi="Cambria"/>
          <w:szCs w:val="22"/>
        </w:rPr>
      </w:pPr>
      <w:r w:rsidRPr="00E22A7D">
        <w:rPr>
          <w:rFonts w:ascii="Cambria" w:hAnsi="Cambria"/>
          <w:b/>
          <w:color w:val="FF0000"/>
          <w:szCs w:val="22"/>
        </w:rPr>
        <w:t>Relevance &amp; Application:</w:t>
      </w:r>
      <w:r>
        <w:rPr>
          <w:rFonts w:ascii="Cambria" w:hAnsi="Cambria"/>
          <w:szCs w:val="22"/>
        </w:rPr>
        <w:t xml:space="preserve"> </w:t>
      </w:r>
      <w:r w:rsidR="00077EBF" w:rsidRPr="00E22A7D">
        <w:rPr>
          <w:rFonts w:ascii="Cambria" w:hAnsi="Cambria"/>
          <w:szCs w:val="22"/>
        </w:rPr>
        <w:t xml:space="preserve">Most distinctive, these activities will be followed by a focused debrief by a skilled facilitator to link the learning to real life situations that the participants encounter. Our planning and design process guarantee the success of your training program whereupon the participants will find value and applications that would transfer back to the work environment instantly. </w:t>
      </w:r>
    </w:p>
    <w:p w:rsidR="00E22A7D" w:rsidRDefault="00E22A7D" w:rsidP="00E22A7D">
      <w:pPr>
        <w:jc w:val="both"/>
        <w:rPr>
          <w:rFonts w:ascii="Cambria" w:hAnsi="Cambria"/>
          <w:szCs w:val="22"/>
        </w:rPr>
      </w:pPr>
    </w:p>
    <w:p w:rsidR="00077EBF" w:rsidRPr="00E22A7D" w:rsidRDefault="00E22A7D" w:rsidP="00E22A7D">
      <w:pPr>
        <w:jc w:val="both"/>
        <w:rPr>
          <w:rFonts w:ascii="Cambria" w:hAnsi="Cambria"/>
          <w:szCs w:val="22"/>
        </w:rPr>
      </w:pPr>
      <w:r w:rsidRPr="00E22A7D">
        <w:rPr>
          <w:rFonts w:ascii="Cambria" w:hAnsi="Cambria"/>
          <w:b/>
          <w:color w:val="FF0000"/>
          <w:szCs w:val="22"/>
        </w:rPr>
        <w:t>Quality:</w:t>
      </w:r>
      <w:r>
        <w:rPr>
          <w:rFonts w:ascii="Cambria" w:hAnsi="Cambria"/>
          <w:szCs w:val="22"/>
        </w:rPr>
        <w:t xml:space="preserve"> </w:t>
      </w:r>
      <w:r w:rsidR="00077EBF" w:rsidRPr="00E22A7D">
        <w:rPr>
          <w:rFonts w:ascii="Cambria" w:hAnsi="Cambria"/>
          <w:szCs w:val="22"/>
        </w:rPr>
        <w:t>The quality of our work is guaranteed. We accelerate continuous improvement to exceed the expectations of our clients. Our commitment to your outcome is our utmost priority.</w:t>
      </w:r>
    </w:p>
    <w:p w:rsidR="00E22A7D" w:rsidRDefault="001F0235" w:rsidP="00E22A7D">
      <w:pPr>
        <w:jc w:val="both"/>
        <w:rPr>
          <w:rFonts w:ascii="Cambria" w:hAnsi="Cambria"/>
        </w:rPr>
      </w:pPr>
      <w:r>
        <w:rPr>
          <w:noProof/>
        </w:rPr>
        <w:drawing>
          <wp:anchor distT="0" distB="0" distL="114300" distR="114300" simplePos="0" relativeHeight="251656192" behindDoc="0" locked="0" layoutInCell="1" allowOverlap="1">
            <wp:simplePos x="0" y="0"/>
            <wp:positionH relativeFrom="column">
              <wp:posOffset>4187825</wp:posOffset>
            </wp:positionH>
            <wp:positionV relativeFrom="paragraph">
              <wp:posOffset>33655</wp:posOffset>
            </wp:positionV>
            <wp:extent cx="1952625" cy="1952625"/>
            <wp:effectExtent l="25400" t="0" r="3175" b="0"/>
            <wp:wrapNone/>
            <wp:docPr id="42" name="Picture 42" descr="MPj04304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Pj04304670000[1]"/>
                    <pic:cNvPicPr>
                      <a:picLocks noChangeAspect="1" noChangeArrowheads="1"/>
                    </pic:cNvPicPr>
                  </pic:nvPicPr>
                  <pic:blipFill>
                    <a:blip r:embed="rId9"/>
                    <a:srcRect/>
                    <a:stretch>
                      <a:fillRect/>
                    </a:stretch>
                  </pic:blipFill>
                  <pic:spPr bwMode="auto">
                    <a:xfrm>
                      <a:off x="0" y="0"/>
                      <a:ext cx="1952625" cy="1952625"/>
                    </a:xfrm>
                    <a:prstGeom prst="rect">
                      <a:avLst/>
                    </a:prstGeom>
                    <a:noFill/>
                    <a:ln w="9525">
                      <a:noFill/>
                      <a:miter lim="800000"/>
                      <a:headEnd/>
                      <a:tailEnd/>
                    </a:ln>
                  </pic:spPr>
                </pic:pic>
              </a:graphicData>
            </a:graphic>
          </wp:anchor>
        </w:drawing>
      </w:r>
    </w:p>
    <w:p w:rsidR="00077EBF" w:rsidRPr="00E22A7D" w:rsidRDefault="00077EBF" w:rsidP="00E22A7D">
      <w:pPr>
        <w:jc w:val="both"/>
        <w:rPr>
          <w:rFonts w:ascii="Cambria" w:hAnsi="Cambria"/>
        </w:rPr>
      </w:pPr>
      <w:r w:rsidRPr="00E22A7D">
        <w:rPr>
          <w:rFonts w:ascii="Cambria" w:hAnsi="Cambria"/>
        </w:rPr>
        <w:t xml:space="preserve">Get to know us better visit </w:t>
      </w:r>
      <w:hyperlink r:id="rId10" w:history="1">
        <w:r w:rsidRPr="00E22A7D">
          <w:rPr>
            <w:rStyle w:val="Hyperlink"/>
            <w:rFonts w:ascii="Cambria" w:hAnsi="Cambria"/>
            <w:szCs w:val="22"/>
          </w:rPr>
          <w:t>www.miniworkshopseries.com</w:t>
        </w:r>
      </w:hyperlink>
      <w:r w:rsidRPr="00E22A7D">
        <w:rPr>
          <w:rFonts w:ascii="Cambria" w:hAnsi="Cambria"/>
        </w:rPr>
        <w:t xml:space="preserve"> now</w:t>
      </w:r>
    </w:p>
    <w:p w:rsidR="00077EBF" w:rsidRPr="00B861CC" w:rsidRDefault="00117743" w:rsidP="00B861CC">
      <w:pPr>
        <w:pStyle w:val="Heading2"/>
        <w:tabs>
          <w:tab w:val="left" w:pos="6285"/>
          <w:tab w:val="right" w:pos="8313"/>
        </w:tabs>
        <w:spacing w:before="0" w:beforeAutospacing="0" w:after="0" w:afterAutospacing="0"/>
        <w:jc w:val="left"/>
        <w:rPr>
          <w:color w:val="000000" w:themeColor="text1"/>
          <w:sz w:val="28"/>
          <w:szCs w:val="28"/>
        </w:rPr>
      </w:pPr>
      <w:r w:rsidRPr="00117743">
        <w:rPr>
          <w:noProof/>
          <w:sz w:val="22"/>
          <w:szCs w:val="22"/>
          <w:lang w:val="en-MY" w:eastAsia="en-MY"/>
        </w:rPr>
        <w:pict>
          <v:group id="_x0000_s1067" style="position:absolute;margin-left:11.25pt;margin-top:25.75pt;width:291.75pt;height:90.7pt;z-index:251657216" coordorigin="1890,11266" coordsize="5835,1814">
            <v:shapetype id="_x0000_t202" coordsize="21600,21600" o:spt="202" path="m0,0l0,21600,21600,21600,21600,0xe">
              <v:stroke joinstyle="miter"/>
              <v:path gradientshapeok="t" o:connecttype="rect"/>
            </v:shapetype>
            <v:shape id="_x0000_s1068" type="#_x0000_t202" style="position:absolute;left:3675;top:11266;width:4050;height:1004" stroked="f">
              <v:textbox style="mso-next-textbox:#_x0000_s1068">
                <w:txbxContent>
                  <w:p w:rsidR="00B73D7D" w:rsidRPr="00413D3A" w:rsidRDefault="00B73D7D" w:rsidP="00077EBF">
                    <w:pPr>
                      <w:pStyle w:val="contenttext01"/>
                      <w:jc w:val="center"/>
                      <w:rPr>
                        <w:b/>
                        <w:i/>
                        <w:color w:val="339966"/>
                        <w:sz w:val="44"/>
                        <w:szCs w:val="44"/>
                      </w:rPr>
                    </w:pPr>
                    <w:r w:rsidRPr="00413D3A">
                      <w:rPr>
                        <w:b/>
                        <w:i/>
                        <w:color w:val="339966"/>
                        <w:sz w:val="44"/>
                        <w:szCs w:val="44"/>
                      </w:rPr>
                      <w:t>Beyond Training</w:t>
                    </w:r>
                  </w:p>
                </w:txbxContent>
              </v:textbox>
            </v:shape>
            <v:shape id="_x0000_s1069" type="#_x0000_t202" style="position:absolute;left:2483;top:11766;width:4543;height:1004" stroked="f">
              <v:textbox style="mso-next-textbox:#_x0000_s1069">
                <w:txbxContent>
                  <w:p w:rsidR="00B73D7D" w:rsidRPr="00413D3A" w:rsidRDefault="00B73D7D" w:rsidP="00077EBF">
                    <w:pPr>
                      <w:pStyle w:val="contenttext01"/>
                      <w:jc w:val="center"/>
                      <w:rPr>
                        <w:b/>
                        <w:i/>
                        <w:color w:val="FF9900"/>
                        <w:sz w:val="44"/>
                        <w:szCs w:val="44"/>
                      </w:rPr>
                    </w:pPr>
                    <w:r w:rsidRPr="00413D3A">
                      <w:rPr>
                        <w:b/>
                        <w:i/>
                        <w:color w:val="FF9900"/>
                        <w:sz w:val="44"/>
                        <w:szCs w:val="44"/>
                      </w:rPr>
                      <w:t>Beyond Excellence</w:t>
                    </w:r>
                  </w:p>
                </w:txbxContent>
              </v:textbox>
            </v:shape>
            <v:shape id="_x0000_s1070" type="#_x0000_t202" style="position:absolute;left:1890;top:12387;width:5630;height:693" stroked="f">
              <v:textbox style="mso-next-textbox:#_x0000_s1070">
                <w:txbxContent>
                  <w:p w:rsidR="00B73D7D" w:rsidRPr="00413D3A" w:rsidRDefault="00B73D7D" w:rsidP="00077EBF">
                    <w:pPr>
                      <w:pStyle w:val="contenttext01"/>
                      <w:jc w:val="center"/>
                      <w:rPr>
                        <w:b/>
                        <w:i/>
                        <w:color w:val="3366FF"/>
                        <w:sz w:val="44"/>
                        <w:szCs w:val="44"/>
                      </w:rPr>
                    </w:pPr>
                    <w:r w:rsidRPr="00413D3A">
                      <w:rPr>
                        <w:b/>
                        <w:i/>
                        <w:color w:val="3366FF"/>
                        <w:sz w:val="44"/>
                        <w:szCs w:val="44"/>
                      </w:rPr>
                      <w:t>Beyond Competencies</w:t>
                    </w:r>
                  </w:p>
                  <w:p w:rsidR="00B73D7D" w:rsidRPr="00897DE3" w:rsidRDefault="00B73D7D" w:rsidP="00077EBF">
                    <w:pPr>
                      <w:rPr>
                        <w:sz w:val="52"/>
                        <w:szCs w:val="52"/>
                      </w:rPr>
                    </w:pPr>
                  </w:p>
                </w:txbxContent>
              </v:textbox>
            </v:shape>
          </v:group>
        </w:pict>
      </w:r>
      <w:r w:rsidR="00077EBF">
        <w:rPr>
          <w:sz w:val="22"/>
          <w:szCs w:val="22"/>
        </w:rPr>
        <w:br w:type="page"/>
      </w:r>
      <w:bookmarkStart w:id="5" w:name="_Toc234558114"/>
      <w:r w:rsidR="00077EBF" w:rsidRPr="00B861CC">
        <w:rPr>
          <w:color w:val="000000" w:themeColor="text1"/>
          <w:sz w:val="28"/>
          <w:szCs w:val="28"/>
        </w:rPr>
        <w:t>MWS Trainers Kit</w:t>
      </w:r>
      <w:bookmarkEnd w:id="5"/>
    </w:p>
    <w:p w:rsidR="00077EBF" w:rsidRPr="00273F03" w:rsidRDefault="00117743" w:rsidP="00077EBF">
      <w:pPr>
        <w:rPr>
          <w:rFonts w:ascii="Arial" w:eastAsia="Cambria" w:hAnsi="Arial" w:cs="Arial"/>
          <w:b/>
          <w:color w:val="E36C0A"/>
          <w:sz w:val="28"/>
          <w:szCs w:val="28"/>
        </w:rPr>
      </w:pPr>
      <w:r>
        <w:rPr>
          <w:rFonts w:ascii="Arial" w:eastAsia="Cambria" w:hAnsi="Arial" w:cs="Arial"/>
          <w:b/>
          <w:noProof/>
          <w:color w:val="E36C0A"/>
          <w:sz w:val="28"/>
          <w:szCs w:val="28"/>
        </w:rPr>
        <w:pict>
          <v:line id="_x0000_s1078" style="position:absolute;flip:y;z-index:251660288;mso-wrap-edited:f" from="-.6pt,7.45pt" to="462.4pt,7.65pt" wrapcoords="-70 0 -70 172800 -35 172800 21740 172800 21810 0 10852 0 -70 0" strokeweight=".25pt">
            <v:fill o:detectmouseclick="t"/>
            <v:shadow on="t" opacity="22938f" mv:blur="38100f" offset="0,2pt"/>
            <v:textbox inset=",7.2pt,,7.2pt"/>
            <w10:wrap type="tight"/>
          </v:line>
        </w:pict>
      </w:r>
    </w:p>
    <w:p w:rsidR="00077EBF" w:rsidRPr="00B861CC" w:rsidRDefault="00077EBF" w:rsidP="00077EBF">
      <w:pPr>
        <w:jc w:val="both"/>
        <w:rPr>
          <w:rFonts w:ascii="Cambria" w:hAnsi="Cambria" w:cs="Arial"/>
          <w:szCs w:val="22"/>
        </w:rPr>
      </w:pPr>
      <w:r w:rsidRPr="00B861CC">
        <w:rPr>
          <w:rFonts w:ascii="Cambria" w:hAnsi="Cambria" w:cs="Arial"/>
          <w:szCs w:val="22"/>
        </w:rPr>
        <w:t xml:space="preserve">Today with the </w:t>
      </w:r>
      <w:r w:rsidRPr="00B861CC">
        <w:rPr>
          <w:rFonts w:ascii="Cambria" w:hAnsi="Cambria" w:cs="Arial"/>
          <w:b/>
          <w:szCs w:val="22"/>
        </w:rPr>
        <w:t>MWS Trainers Kit licensing option</w:t>
      </w:r>
      <w:r w:rsidRPr="00B861CC">
        <w:rPr>
          <w:rFonts w:ascii="Cambria" w:hAnsi="Cambria" w:cs="Arial"/>
          <w:szCs w:val="22"/>
        </w:rPr>
        <w:t xml:space="preserve">, you will be able to have regular comprehensive company-wide training interventions for a fraction of the cost. Many organizations has benefited from developing their line managers, in-house trainers and HR Practitioners to deliver training workshops effectively.  </w:t>
      </w:r>
    </w:p>
    <w:p w:rsidR="00077EBF" w:rsidRPr="00B861CC" w:rsidRDefault="00077EBF" w:rsidP="00077EBF">
      <w:pPr>
        <w:rPr>
          <w:rFonts w:ascii="Cambria" w:hAnsi="Cambria" w:cs="Arial"/>
          <w:szCs w:val="22"/>
        </w:rPr>
      </w:pPr>
    </w:p>
    <w:p w:rsidR="00077EBF" w:rsidRPr="00B861CC" w:rsidRDefault="00077EBF" w:rsidP="00077EBF">
      <w:pPr>
        <w:rPr>
          <w:rFonts w:ascii="Cambria" w:hAnsi="Cambria" w:cs="Arial"/>
          <w:b/>
          <w:szCs w:val="22"/>
        </w:rPr>
      </w:pPr>
      <w:r w:rsidRPr="00B861CC">
        <w:rPr>
          <w:rFonts w:ascii="Cambria" w:hAnsi="Cambria" w:cs="Arial"/>
          <w:b/>
          <w:szCs w:val="22"/>
        </w:rPr>
        <w:t xml:space="preserve">Here are the </w:t>
      </w:r>
      <w:r w:rsidRPr="00B861CC">
        <w:rPr>
          <w:rFonts w:ascii="Cambria" w:hAnsi="Cambria" w:cs="Arial"/>
          <w:b/>
          <w:color w:val="FF0000"/>
          <w:szCs w:val="22"/>
        </w:rPr>
        <w:t>7 reasons</w:t>
      </w:r>
      <w:r w:rsidRPr="00B861CC">
        <w:rPr>
          <w:rFonts w:ascii="Cambria" w:hAnsi="Cambria" w:cs="Arial"/>
          <w:b/>
          <w:szCs w:val="22"/>
        </w:rPr>
        <w:t xml:space="preserve"> why</w:t>
      </w:r>
      <w:r w:rsidR="00B861CC" w:rsidRPr="00B861CC">
        <w:rPr>
          <w:rFonts w:ascii="Cambria" w:hAnsi="Cambria" w:cs="Arial"/>
          <w:b/>
          <w:szCs w:val="22"/>
        </w:rPr>
        <w:t>: -</w:t>
      </w:r>
    </w:p>
    <w:p w:rsidR="00077EBF" w:rsidRPr="00CC4E1A" w:rsidRDefault="00077EBF" w:rsidP="00077EBF">
      <w:pPr>
        <w:rPr>
          <w:rFonts w:ascii="Arial" w:hAnsi="Arial" w:cs="Arial"/>
          <w:b/>
          <w:sz w:val="22"/>
          <w:szCs w:val="22"/>
        </w:rPr>
      </w:pPr>
    </w:p>
    <w:tbl>
      <w:tblPr>
        <w:tblW w:w="5000" w:type="pct"/>
        <w:tblCellSpacing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45" w:type="dxa"/>
          <w:bottom w:w="45" w:type="dxa"/>
          <w:right w:w="45" w:type="dxa"/>
        </w:tblCellMar>
        <w:tblLook w:val="04A0"/>
      </w:tblPr>
      <w:tblGrid>
        <w:gridCol w:w="473"/>
        <w:gridCol w:w="8997"/>
      </w:tblGrid>
      <w:tr w:rsidR="00077EBF" w:rsidRPr="00CC4E1A">
        <w:trPr>
          <w:tblCellSpacing w:w="0" w:type="dxa"/>
        </w:trPr>
        <w:tc>
          <w:tcPr>
            <w:tcW w:w="250" w:type="pct"/>
            <w:shd w:val="clear" w:color="auto" w:fill="auto"/>
          </w:tcPr>
          <w:p w:rsidR="00077EBF" w:rsidRPr="00B861CC" w:rsidRDefault="00077EBF" w:rsidP="00077EBF">
            <w:pPr>
              <w:spacing w:before="100" w:beforeAutospacing="1" w:after="100" w:afterAutospacing="1"/>
              <w:jc w:val="both"/>
              <w:rPr>
                <w:rFonts w:ascii="Cambria" w:hAnsi="Cambria" w:cs="Arial"/>
                <w:sz w:val="22"/>
                <w:szCs w:val="22"/>
                <w:lang w:eastAsia="en-MY"/>
              </w:rPr>
            </w:pPr>
            <w:r w:rsidRPr="00B861CC">
              <w:rPr>
                <w:rFonts w:ascii="Cambria" w:hAnsi="Cambria" w:cs="Arial"/>
                <w:sz w:val="22"/>
                <w:szCs w:val="22"/>
                <w:lang w:eastAsia="en-MY"/>
              </w:rPr>
              <w:t>1</w:t>
            </w:r>
          </w:p>
        </w:tc>
        <w:tc>
          <w:tcPr>
            <w:tcW w:w="4750" w:type="pct"/>
            <w:shd w:val="clear" w:color="auto" w:fill="auto"/>
          </w:tcPr>
          <w:p w:rsidR="00077EBF" w:rsidRPr="00B861CC" w:rsidRDefault="00077EBF" w:rsidP="00077EBF">
            <w:pPr>
              <w:jc w:val="both"/>
              <w:rPr>
                <w:rFonts w:ascii="Cambria" w:hAnsi="Cambria" w:cs="Arial"/>
                <w:sz w:val="22"/>
                <w:szCs w:val="22"/>
              </w:rPr>
            </w:pPr>
            <w:r w:rsidRPr="00B861CC">
              <w:rPr>
                <w:rFonts w:ascii="Cambria" w:hAnsi="Cambria" w:cs="Arial"/>
                <w:b/>
                <w:color w:val="800000"/>
                <w:sz w:val="22"/>
                <w:szCs w:val="22"/>
              </w:rPr>
              <w:t>Save Time &amp; Cost</w:t>
            </w:r>
            <w:r w:rsidRPr="00B861CC">
              <w:rPr>
                <w:rFonts w:ascii="Cambria" w:hAnsi="Cambria" w:cs="Arial"/>
                <w:b/>
                <w:sz w:val="22"/>
                <w:szCs w:val="22"/>
              </w:rPr>
              <w:t>:</w:t>
            </w:r>
            <w:r w:rsidRPr="00B861CC">
              <w:rPr>
                <w:rFonts w:ascii="Cambria" w:hAnsi="Cambria" w:cs="Arial"/>
                <w:sz w:val="22"/>
                <w:szCs w:val="22"/>
              </w:rPr>
              <w:t xml:space="preserve"> With MWS Trainers Kit, you will save over 80% of your training investments and benefit from a professionally well researched content that delivers comprehensive yet compact key skills, tips, and knowledge to build on your human capital.</w:t>
            </w:r>
          </w:p>
          <w:p w:rsidR="00077EBF" w:rsidRPr="00B861CC" w:rsidRDefault="00077EBF" w:rsidP="00077EBF">
            <w:pPr>
              <w:jc w:val="both"/>
              <w:rPr>
                <w:rFonts w:ascii="Cambria" w:hAnsi="Cambria" w:cs="Arial"/>
                <w:sz w:val="22"/>
                <w:szCs w:val="22"/>
              </w:rPr>
            </w:pPr>
          </w:p>
        </w:tc>
      </w:tr>
      <w:tr w:rsidR="00077EBF" w:rsidRPr="00CC4E1A">
        <w:trPr>
          <w:tblCellSpacing w:w="0" w:type="dxa"/>
        </w:trPr>
        <w:tc>
          <w:tcPr>
            <w:tcW w:w="0" w:type="auto"/>
            <w:shd w:val="clear" w:color="auto" w:fill="auto"/>
          </w:tcPr>
          <w:p w:rsidR="00077EBF" w:rsidRPr="00B861CC" w:rsidRDefault="00077EBF" w:rsidP="00077EBF">
            <w:pPr>
              <w:spacing w:before="100" w:beforeAutospacing="1" w:after="100" w:afterAutospacing="1"/>
              <w:jc w:val="both"/>
              <w:rPr>
                <w:rFonts w:ascii="Cambria" w:hAnsi="Cambria" w:cs="Arial"/>
                <w:sz w:val="22"/>
                <w:szCs w:val="22"/>
                <w:lang w:eastAsia="en-MY"/>
              </w:rPr>
            </w:pPr>
            <w:r w:rsidRPr="00B861CC">
              <w:rPr>
                <w:rFonts w:ascii="Cambria" w:hAnsi="Cambria" w:cs="Arial"/>
                <w:sz w:val="22"/>
                <w:szCs w:val="22"/>
                <w:lang w:eastAsia="en-MY"/>
              </w:rPr>
              <w:t>2</w:t>
            </w:r>
          </w:p>
        </w:tc>
        <w:tc>
          <w:tcPr>
            <w:tcW w:w="0" w:type="auto"/>
            <w:shd w:val="clear" w:color="auto" w:fill="auto"/>
          </w:tcPr>
          <w:p w:rsidR="00077EBF" w:rsidRPr="00B861CC" w:rsidRDefault="00077EBF" w:rsidP="00077EBF">
            <w:pPr>
              <w:jc w:val="both"/>
              <w:rPr>
                <w:rFonts w:ascii="Cambria" w:hAnsi="Cambria" w:cs="Arial"/>
                <w:sz w:val="22"/>
                <w:szCs w:val="22"/>
              </w:rPr>
            </w:pPr>
            <w:r w:rsidRPr="00B861CC">
              <w:rPr>
                <w:rFonts w:ascii="Cambria" w:hAnsi="Cambria" w:cs="Arial"/>
                <w:b/>
                <w:color w:val="800000"/>
                <w:sz w:val="22"/>
                <w:szCs w:val="22"/>
              </w:rPr>
              <w:t>High Involvement Approach</w:t>
            </w:r>
            <w:r w:rsidRPr="00B861CC">
              <w:rPr>
                <w:rFonts w:ascii="Cambria" w:hAnsi="Cambria" w:cs="Arial"/>
                <w:b/>
                <w:sz w:val="22"/>
                <w:szCs w:val="22"/>
              </w:rPr>
              <w:t>:</w:t>
            </w:r>
            <w:r w:rsidRPr="00B861CC">
              <w:rPr>
                <w:rFonts w:ascii="Cambria" w:hAnsi="Cambria" w:cs="Arial"/>
                <w:sz w:val="22"/>
                <w:szCs w:val="22"/>
              </w:rPr>
              <w:t xml:space="preserve"> MWS is specifically crafted for progressive organizations that believe in a high involvement of their management team in their staff development. This empowers the leaders in the organization to take an actionable and structured approach in the development of their team. Walking the talk becomes the culture because the managers are the ones that inculcate these competencies.</w:t>
            </w:r>
          </w:p>
          <w:p w:rsidR="00077EBF" w:rsidRPr="00B861CC" w:rsidRDefault="00077EBF" w:rsidP="00077EBF">
            <w:pPr>
              <w:jc w:val="both"/>
              <w:rPr>
                <w:rFonts w:ascii="Cambria" w:hAnsi="Cambria" w:cs="Arial"/>
                <w:sz w:val="22"/>
                <w:szCs w:val="22"/>
              </w:rPr>
            </w:pPr>
          </w:p>
        </w:tc>
      </w:tr>
      <w:tr w:rsidR="00077EBF" w:rsidRPr="00CC4E1A">
        <w:trPr>
          <w:tblCellSpacing w:w="0" w:type="dxa"/>
        </w:trPr>
        <w:tc>
          <w:tcPr>
            <w:tcW w:w="0" w:type="auto"/>
            <w:shd w:val="clear" w:color="auto" w:fill="auto"/>
          </w:tcPr>
          <w:p w:rsidR="00077EBF" w:rsidRPr="00B861CC" w:rsidRDefault="00077EBF" w:rsidP="00077EBF">
            <w:pPr>
              <w:jc w:val="both"/>
              <w:rPr>
                <w:rFonts w:ascii="Cambria" w:hAnsi="Cambria" w:cs="Arial"/>
                <w:sz w:val="22"/>
                <w:szCs w:val="22"/>
                <w:lang w:eastAsia="en-MY"/>
              </w:rPr>
            </w:pPr>
            <w:r w:rsidRPr="00B861CC">
              <w:rPr>
                <w:rFonts w:ascii="Cambria" w:hAnsi="Cambria" w:cs="Arial"/>
                <w:sz w:val="22"/>
                <w:szCs w:val="22"/>
                <w:lang w:eastAsia="en-MY"/>
              </w:rPr>
              <w:t>3</w:t>
            </w:r>
          </w:p>
        </w:tc>
        <w:tc>
          <w:tcPr>
            <w:tcW w:w="0" w:type="auto"/>
            <w:shd w:val="clear" w:color="auto" w:fill="auto"/>
            <w:vAlign w:val="center"/>
          </w:tcPr>
          <w:p w:rsidR="00077EBF" w:rsidRPr="00B861CC" w:rsidRDefault="00077EBF" w:rsidP="00077EBF">
            <w:pPr>
              <w:jc w:val="both"/>
              <w:rPr>
                <w:rFonts w:ascii="Cambria" w:hAnsi="Cambria" w:cs="Arial"/>
                <w:sz w:val="22"/>
                <w:szCs w:val="22"/>
              </w:rPr>
            </w:pPr>
            <w:r w:rsidRPr="00B861CC">
              <w:rPr>
                <w:rFonts w:ascii="Cambria" w:hAnsi="Cambria" w:cs="Arial"/>
                <w:b/>
                <w:color w:val="800000"/>
                <w:sz w:val="22"/>
                <w:szCs w:val="22"/>
              </w:rPr>
              <w:t>Learning Agility</w:t>
            </w:r>
            <w:r w:rsidRPr="00B861CC">
              <w:rPr>
                <w:rFonts w:ascii="Cambria" w:hAnsi="Cambria" w:cs="Arial"/>
                <w:b/>
                <w:sz w:val="22"/>
                <w:szCs w:val="22"/>
              </w:rPr>
              <w:t>:</w:t>
            </w:r>
            <w:r w:rsidRPr="00B861CC">
              <w:rPr>
                <w:rFonts w:ascii="Cambria" w:hAnsi="Cambria" w:cs="Arial"/>
                <w:sz w:val="22"/>
                <w:szCs w:val="22"/>
              </w:rPr>
              <w:t xml:space="preserve"> MWS encourages leaders to be adaptable and agile in applying this learning experience. They will bring their market experience, relevant case studies and wisdom, adding context to the content. As a result, the managers also instinctively raise their standards at their workplace thus instilling leadership and mutual respect. </w:t>
            </w:r>
          </w:p>
          <w:p w:rsidR="00077EBF" w:rsidRPr="00B861CC" w:rsidRDefault="00077EBF" w:rsidP="00077EBF">
            <w:pPr>
              <w:jc w:val="both"/>
              <w:rPr>
                <w:rFonts w:ascii="Cambria" w:hAnsi="Cambria" w:cs="Arial"/>
                <w:sz w:val="22"/>
                <w:szCs w:val="22"/>
              </w:rPr>
            </w:pPr>
          </w:p>
        </w:tc>
      </w:tr>
      <w:tr w:rsidR="00077EBF" w:rsidRPr="00CC4E1A">
        <w:trPr>
          <w:tblCellSpacing w:w="0" w:type="dxa"/>
        </w:trPr>
        <w:tc>
          <w:tcPr>
            <w:tcW w:w="0" w:type="auto"/>
            <w:shd w:val="clear" w:color="auto" w:fill="auto"/>
          </w:tcPr>
          <w:p w:rsidR="00077EBF" w:rsidRPr="00B861CC" w:rsidRDefault="00077EBF" w:rsidP="00077EBF">
            <w:pPr>
              <w:jc w:val="both"/>
              <w:rPr>
                <w:rFonts w:ascii="Cambria" w:hAnsi="Cambria" w:cs="Arial"/>
                <w:sz w:val="22"/>
                <w:szCs w:val="22"/>
                <w:lang w:eastAsia="en-MY"/>
              </w:rPr>
            </w:pPr>
            <w:r w:rsidRPr="00B861CC">
              <w:rPr>
                <w:rFonts w:ascii="Cambria" w:hAnsi="Cambria" w:cs="Arial"/>
                <w:sz w:val="22"/>
                <w:szCs w:val="22"/>
                <w:lang w:eastAsia="en-MY"/>
              </w:rPr>
              <w:t>4</w:t>
            </w:r>
          </w:p>
        </w:tc>
        <w:tc>
          <w:tcPr>
            <w:tcW w:w="0" w:type="auto"/>
            <w:shd w:val="clear" w:color="auto" w:fill="auto"/>
            <w:vAlign w:val="center"/>
          </w:tcPr>
          <w:p w:rsidR="00077EBF" w:rsidRPr="00B861CC" w:rsidRDefault="00077EBF" w:rsidP="00077EBF">
            <w:pPr>
              <w:jc w:val="both"/>
              <w:rPr>
                <w:rFonts w:ascii="Cambria" w:hAnsi="Cambria" w:cs="Arial"/>
                <w:sz w:val="22"/>
                <w:szCs w:val="22"/>
              </w:rPr>
            </w:pPr>
            <w:r w:rsidRPr="00B861CC">
              <w:rPr>
                <w:rFonts w:ascii="Cambria" w:hAnsi="Cambria" w:cs="Arial"/>
                <w:b/>
                <w:color w:val="800000"/>
                <w:sz w:val="22"/>
                <w:szCs w:val="22"/>
              </w:rPr>
              <w:t>Common Competency Language</w:t>
            </w:r>
            <w:r w:rsidRPr="00B861CC">
              <w:rPr>
                <w:rFonts w:ascii="Cambria" w:hAnsi="Cambria" w:cs="Arial"/>
                <w:b/>
                <w:sz w:val="22"/>
                <w:szCs w:val="22"/>
              </w:rPr>
              <w:t>:</w:t>
            </w:r>
            <w:r w:rsidRPr="00B861CC">
              <w:rPr>
                <w:rFonts w:ascii="Cambria" w:hAnsi="Cambria" w:cs="Arial"/>
                <w:sz w:val="22"/>
                <w:szCs w:val="22"/>
              </w:rPr>
              <w:t xml:space="preserve"> Having everyone attend the same trainings, it improves on the effectiveness and clear expectations for everyone. Not only will they speak the same lingo; but relate to the same tool, tips and concept, experiences and reinforce what is learned from the workshop to the workplace.</w:t>
            </w:r>
          </w:p>
          <w:p w:rsidR="00077EBF" w:rsidRPr="00B861CC" w:rsidRDefault="00077EBF" w:rsidP="00077EBF">
            <w:pPr>
              <w:jc w:val="both"/>
              <w:rPr>
                <w:rFonts w:ascii="Cambria" w:hAnsi="Cambria" w:cs="Arial"/>
                <w:sz w:val="22"/>
                <w:szCs w:val="22"/>
              </w:rPr>
            </w:pPr>
          </w:p>
        </w:tc>
      </w:tr>
      <w:tr w:rsidR="00077EBF" w:rsidRPr="00CC4E1A">
        <w:trPr>
          <w:tblCellSpacing w:w="0" w:type="dxa"/>
        </w:trPr>
        <w:tc>
          <w:tcPr>
            <w:tcW w:w="0" w:type="auto"/>
            <w:shd w:val="clear" w:color="auto" w:fill="auto"/>
          </w:tcPr>
          <w:p w:rsidR="00077EBF" w:rsidRPr="00B861CC" w:rsidRDefault="00077EBF" w:rsidP="00077EBF">
            <w:pPr>
              <w:jc w:val="both"/>
              <w:rPr>
                <w:rFonts w:ascii="Cambria" w:hAnsi="Cambria" w:cs="Arial"/>
                <w:sz w:val="22"/>
                <w:szCs w:val="22"/>
                <w:lang w:eastAsia="en-MY"/>
              </w:rPr>
            </w:pPr>
            <w:r w:rsidRPr="00B861CC">
              <w:rPr>
                <w:rFonts w:ascii="Cambria" w:hAnsi="Cambria" w:cs="Arial"/>
                <w:sz w:val="22"/>
                <w:szCs w:val="22"/>
                <w:lang w:eastAsia="en-MY"/>
              </w:rPr>
              <w:t>5</w:t>
            </w:r>
          </w:p>
        </w:tc>
        <w:tc>
          <w:tcPr>
            <w:tcW w:w="0" w:type="auto"/>
            <w:shd w:val="clear" w:color="auto" w:fill="auto"/>
            <w:vAlign w:val="center"/>
          </w:tcPr>
          <w:p w:rsidR="00077EBF" w:rsidRPr="00B861CC" w:rsidRDefault="00077EBF" w:rsidP="00077EBF">
            <w:pPr>
              <w:jc w:val="both"/>
              <w:rPr>
                <w:rFonts w:ascii="Cambria" w:hAnsi="Cambria" w:cs="Arial"/>
                <w:sz w:val="22"/>
                <w:szCs w:val="22"/>
              </w:rPr>
            </w:pPr>
            <w:r w:rsidRPr="00B861CC">
              <w:rPr>
                <w:rFonts w:ascii="Cambria" w:hAnsi="Cambria" w:cs="Arial"/>
                <w:b/>
                <w:color w:val="800000"/>
                <w:sz w:val="22"/>
                <w:szCs w:val="22"/>
              </w:rPr>
              <w:t>Enabling Learning Reinforcement</w:t>
            </w:r>
            <w:r w:rsidRPr="00B861CC">
              <w:rPr>
                <w:rFonts w:ascii="Cambria" w:hAnsi="Cambria" w:cs="Arial"/>
                <w:b/>
                <w:sz w:val="22"/>
                <w:szCs w:val="22"/>
              </w:rPr>
              <w:t>:</w:t>
            </w:r>
            <w:r w:rsidRPr="00B861CC">
              <w:rPr>
                <w:rFonts w:ascii="Cambria" w:hAnsi="Cambria" w:cs="Arial"/>
                <w:sz w:val="22"/>
                <w:szCs w:val="22"/>
              </w:rPr>
              <w:t xml:space="preserve"> Your staffs are no longer required to attend isolated one off programs giving everyone the opportunity to attend regular in-house trainings. This will enable them to continuously learn, change and adapt learning at work effectively.</w:t>
            </w:r>
          </w:p>
          <w:p w:rsidR="00077EBF" w:rsidRPr="00B861CC" w:rsidRDefault="00077EBF" w:rsidP="00077EBF">
            <w:pPr>
              <w:jc w:val="both"/>
              <w:rPr>
                <w:rFonts w:ascii="Cambria" w:hAnsi="Cambria" w:cs="Arial"/>
                <w:sz w:val="22"/>
                <w:szCs w:val="22"/>
              </w:rPr>
            </w:pPr>
          </w:p>
        </w:tc>
      </w:tr>
      <w:tr w:rsidR="00077EBF" w:rsidRPr="00CC4E1A">
        <w:trPr>
          <w:tblCellSpacing w:w="0" w:type="dxa"/>
        </w:trPr>
        <w:tc>
          <w:tcPr>
            <w:tcW w:w="0" w:type="auto"/>
            <w:shd w:val="clear" w:color="auto" w:fill="auto"/>
          </w:tcPr>
          <w:p w:rsidR="00077EBF" w:rsidRPr="00B861CC" w:rsidRDefault="00077EBF" w:rsidP="00077EBF">
            <w:pPr>
              <w:jc w:val="both"/>
              <w:rPr>
                <w:rFonts w:ascii="Cambria" w:hAnsi="Cambria" w:cs="Arial"/>
                <w:sz w:val="22"/>
                <w:szCs w:val="22"/>
              </w:rPr>
            </w:pPr>
            <w:r w:rsidRPr="00B861CC">
              <w:rPr>
                <w:rFonts w:ascii="Cambria" w:hAnsi="Cambria" w:cs="Arial"/>
                <w:sz w:val="22"/>
                <w:szCs w:val="22"/>
              </w:rPr>
              <w:t>6</w:t>
            </w:r>
          </w:p>
        </w:tc>
        <w:tc>
          <w:tcPr>
            <w:tcW w:w="0" w:type="auto"/>
            <w:shd w:val="clear" w:color="auto" w:fill="auto"/>
          </w:tcPr>
          <w:p w:rsidR="00077EBF" w:rsidRPr="00B861CC" w:rsidRDefault="00077EBF" w:rsidP="00077EBF">
            <w:pPr>
              <w:jc w:val="both"/>
              <w:rPr>
                <w:rFonts w:ascii="Cambria" w:hAnsi="Cambria" w:cs="Arial"/>
                <w:sz w:val="22"/>
                <w:szCs w:val="22"/>
              </w:rPr>
            </w:pPr>
            <w:r w:rsidRPr="00B861CC">
              <w:rPr>
                <w:rFonts w:ascii="Cambria" w:hAnsi="Cambria" w:cs="Arial"/>
                <w:b/>
                <w:color w:val="800000"/>
                <w:sz w:val="22"/>
                <w:szCs w:val="22"/>
              </w:rPr>
              <w:t>Boosts teamwork and inspires leadership</w:t>
            </w:r>
            <w:r w:rsidRPr="00B861CC">
              <w:rPr>
                <w:rFonts w:ascii="Cambria" w:hAnsi="Cambria" w:cs="Arial"/>
                <w:b/>
                <w:sz w:val="22"/>
                <w:szCs w:val="22"/>
              </w:rPr>
              <w:t>:</w:t>
            </w:r>
            <w:r w:rsidRPr="00B861CC">
              <w:rPr>
                <w:rFonts w:ascii="Cambria" w:hAnsi="Cambria" w:cs="Arial"/>
                <w:sz w:val="22"/>
                <w:szCs w:val="22"/>
              </w:rPr>
              <w:t xml:space="preserve"> MWS cultivates the culture of continuous learning and inspires leadership when your people meet regularly in a non-threatening learning environment. This encourages an enormous sense of loyalty and belonging as well as boost teamwork. </w:t>
            </w:r>
          </w:p>
          <w:p w:rsidR="00077EBF" w:rsidRPr="00B861CC" w:rsidRDefault="00077EBF" w:rsidP="00077EBF">
            <w:pPr>
              <w:jc w:val="both"/>
              <w:rPr>
                <w:rFonts w:ascii="Cambria" w:hAnsi="Cambria" w:cs="Arial"/>
                <w:sz w:val="22"/>
                <w:szCs w:val="22"/>
              </w:rPr>
            </w:pPr>
          </w:p>
        </w:tc>
      </w:tr>
      <w:tr w:rsidR="00077EBF" w:rsidRPr="00CC4E1A">
        <w:trPr>
          <w:tblCellSpacing w:w="0" w:type="dxa"/>
        </w:trPr>
        <w:tc>
          <w:tcPr>
            <w:tcW w:w="0" w:type="auto"/>
            <w:shd w:val="clear" w:color="auto" w:fill="auto"/>
          </w:tcPr>
          <w:p w:rsidR="00077EBF" w:rsidRPr="00B861CC" w:rsidRDefault="00077EBF" w:rsidP="00077EBF">
            <w:pPr>
              <w:spacing w:before="100" w:beforeAutospacing="1" w:after="100" w:afterAutospacing="1"/>
              <w:jc w:val="both"/>
              <w:rPr>
                <w:rFonts w:ascii="Cambria" w:hAnsi="Cambria" w:cs="Arial"/>
                <w:sz w:val="22"/>
                <w:szCs w:val="22"/>
                <w:lang w:eastAsia="en-MY"/>
              </w:rPr>
            </w:pPr>
            <w:r w:rsidRPr="00B861CC">
              <w:rPr>
                <w:rFonts w:ascii="Cambria" w:hAnsi="Cambria" w:cs="Arial"/>
                <w:sz w:val="22"/>
                <w:szCs w:val="22"/>
                <w:lang w:eastAsia="en-MY"/>
              </w:rPr>
              <w:t>7</w:t>
            </w:r>
          </w:p>
        </w:tc>
        <w:tc>
          <w:tcPr>
            <w:tcW w:w="0" w:type="auto"/>
            <w:shd w:val="clear" w:color="auto" w:fill="auto"/>
          </w:tcPr>
          <w:p w:rsidR="00077EBF" w:rsidRPr="00B861CC" w:rsidRDefault="00077EBF" w:rsidP="00077EBF">
            <w:pPr>
              <w:jc w:val="both"/>
              <w:rPr>
                <w:rFonts w:ascii="Cambria" w:hAnsi="Cambria" w:cs="Arial"/>
                <w:sz w:val="22"/>
                <w:szCs w:val="22"/>
              </w:rPr>
            </w:pPr>
            <w:r w:rsidRPr="00B861CC">
              <w:rPr>
                <w:rFonts w:ascii="Cambria" w:hAnsi="Cambria" w:cs="Arial"/>
                <w:b/>
                <w:color w:val="800000"/>
                <w:sz w:val="22"/>
                <w:szCs w:val="22"/>
              </w:rPr>
              <w:t>All the work is done for you</w:t>
            </w:r>
            <w:r w:rsidRPr="00B861CC">
              <w:rPr>
                <w:rFonts w:ascii="Cambria" w:hAnsi="Cambria" w:cs="Arial"/>
                <w:b/>
                <w:sz w:val="22"/>
                <w:szCs w:val="22"/>
              </w:rPr>
              <w:t>:</w:t>
            </w:r>
            <w:r w:rsidRPr="00B861CC">
              <w:rPr>
                <w:rFonts w:ascii="Cambria" w:hAnsi="Cambria" w:cs="Arial"/>
                <w:sz w:val="22"/>
                <w:szCs w:val="22"/>
              </w:rPr>
              <w:t xml:space="preserve"> You will have access to instant product and resources: Presentation Slides, Trainers Notes and Learning Journals. What’s more...with the MWS Trainers Kit, you have </w:t>
            </w:r>
            <w:r w:rsidRPr="00B861CC">
              <w:rPr>
                <w:rFonts w:ascii="Cambria" w:hAnsi="Cambria" w:cs="Arial"/>
                <w:b/>
                <w:color w:val="FF0000"/>
                <w:sz w:val="22"/>
                <w:szCs w:val="22"/>
              </w:rPr>
              <w:t>unlimited printing rights.</w:t>
            </w:r>
          </w:p>
        </w:tc>
      </w:tr>
    </w:tbl>
    <w:p w:rsidR="00077EBF" w:rsidRDefault="00077EBF" w:rsidP="00077EBF">
      <w:pPr>
        <w:pStyle w:val="Heading2"/>
        <w:tabs>
          <w:tab w:val="left" w:pos="6285"/>
          <w:tab w:val="right" w:pos="8313"/>
        </w:tabs>
        <w:spacing w:before="0" w:beforeAutospacing="0" w:after="0" w:afterAutospacing="0"/>
        <w:rPr>
          <w:color w:val="FF6600"/>
          <w:sz w:val="28"/>
          <w:szCs w:val="28"/>
        </w:rPr>
      </w:pPr>
    </w:p>
    <w:p w:rsidR="00077EBF" w:rsidRPr="00B73D7D" w:rsidRDefault="00077EBF" w:rsidP="00B73D7D">
      <w:pPr>
        <w:pStyle w:val="Heading2"/>
        <w:tabs>
          <w:tab w:val="left" w:pos="6285"/>
          <w:tab w:val="right" w:pos="8313"/>
        </w:tabs>
        <w:spacing w:before="0" w:beforeAutospacing="0" w:after="0" w:afterAutospacing="0"/>
        <w:jc w:val="left"/>
        <w:rPr>
          <w:color w:val="000000" w:themeColor="text1"/>
          <w:sz w:val="28"/>
          <w:szCs w:val="28"/>
        </w:rPr>
      </w:pPr>
      <w:r w:rsidRPr="00B73D7D">
        <w:rPr>
          <w:color w:val="000000" w:themeColor="text1"/>
          <w:sz w:val="28"/>
          <w:szCs w:val="28"/>
        </w:rPr>
        <w:br w:type="page"/>
      </w:r>
      <w:bookmarkStart w:id="6" w:name="_Toc234558115"/>
      <w:r w:rsidRPr="00B73D7D">
        <w:rPr>
          <w:color w:val="000000" w:themeColor="text1"/>
          <w:sz w:val="28"/>
          <w:szCs w:val="28"/>
        </w:rPr>
        <w:t xml:space="preserve">MWS </w:t>
      </w:r>
      <w:r w:rsidR="00B73D7D">
        <w:rPr>
          <w:color w:val="000000" w:themeColor="text1"/>
          <w:sz w:val="28"/>
          <w:szCs w:val="28"/>
        </w:rPr>
        <w:t>2011</w:t>
      </w:r>
      <w:r w:rsidRPr="00B73D7D">
        <w:rPr>
          <w:color w:val="000000" w:themeColor="text1"/>
          <w:sz w:val="28"/>
          <w:szCs w:val="28"/>
        </w:rPr>
        <w:t xml:space="preserve"> Official Price List</w:t>
      </w:r>
      <w:bookmarkEnd w:id="6"/>
    </w:p>
    <w:p w:rsidR="00B73D7D" w:rsidRDefault="00117743" w:rsidP="00077EBF">
      <w:pPr>
        <w:rPr>
          <w:rFonts w:ascii="Arial" w:eastAsia="Cambria" w:hAnsi="Arial" w:cs="Arial"/>
          <w:b/>
          <w:color w:val="E36C0A"/>
          <w:sz w:val="28"/>
          <w:szCs w:val="28"/>
        </w:rPr>
      </w:pPr>
      <w:r>
        <w:rPr>
          <w:rFonts w:ascii="Arial" w:eastAsia="Cambria" w:hAnsi="Arial" w:cs="Arial"/>
          <w:b/>
          <w:noProof/>
          <w:color w:val="E36C0A"/>
          <w:sz w:val="28"/>
          <w:szCs w:val="28"/>
        </w:rPr>
        <w:pict>
          <v:line id="_x0000_s1079" style="position:absolute;flip:y;z-index:251661312;mso-wrap-edited:f" from=".4pt,9.85pt" to="463.4pt,10.05pt" wrapcoords="-70 0 -70 172800 -35 172800 21740 172800 21810 0 10852 0 -70 0" strokeweight=".25pt">
            <v:fill o:detectmouseclick="t"/>
            <v:shadow on="t" opacity="22938f" mv:blur="38100f" offset="0,2pt"/>
            <v:textbox inset=",7.2pt,,7.2pt"/>
            <w10:wrap type="tight"/>
          </v:line>
        </w:pict>
      </w:r>
    </w:p>
    <w:tbl>
      <w:tblPr>
        <w:tblStyle w:val="TableGrid"/>
        <w:tblW w:w="0" w:type="auto"/>
        <w:tblLook w:val="00BF"/>
      </w:tblPr>
      <w:tblGrid>
        <w:gridCol w:w="817"/>
        <w:gridCol w:w="3260"/>
        <w:gridCol w:w="2190"/>
        <w:gridCol w:w="1638"/>
        <w:gridCol w:w="1417"/>
      </w:tblGrid>
      <w:tr w:rsidR="00B73D7D">
        <w:tc>
          <w:tcPr>
            <w:tcW w:w="817" w:type="dxa"/>
          </w:tcPr>
          <w:p w:rsidR="00B73D7D" w:rsidRPr="00B73D7D" w:rsidRDefault="00B73D7D" w:rsidP="00B73D7D">
            <w:pPr>
              <w:jc w:val="center"/>
              <w:rPr>
                <w:rFonts w:ascii="Cambria" w:eastAsia="Cambria" w:hAnsi="Cambria" w:cs="Arial"/>
                <w:b/>
                <w:color w:val="000000" w:themeColor="text1"/>
                <w:szCs w:val="28"/>
              </w:rPr>
            </w:pPr>
            <w:r w:rsidRPr="00B73D7D">
              <w:rPr>
                <w:rFonts w:ascii="Cambria" w:eastAsia="Cambria" w:hAnsi="Cambria" w:cs="Arial"/>
                <w:b/>
                <w:color w:val="000000" w:themeColor="text1"/>
                <w:szCs w:val="28"/>
              </w:rPr>
              <w:t>No</w:t>
            </w:r>
          </w:p>
        </w:tc>
        <w:tc>
          <w:tcPr>
            <w:tcW w:w="3260" w:type="dxa"/>
          </w:tcPr>
          <w:p w:rsidR="00B73D7D" w:rsidRPr="00B73D7D" w:rsidRDefault="00B73D7D" w:rsidP="00817913">
            <w:pPr>
              <w:rPr>
                <w:rFonts w:ascii="Cambria" w:eastAsia="Cambria" w:hAnsi="Cambria" w:cs="Arial"/>
                <w:b/>
                <w:color w:val="000000" w:themeColor="text1"/>
                <w:szCs w:val="28"/>
              </w:rPr>
            </w:pPr>
            <w:r w:rsidRPr="00B73D7D">
              <w:rPr>
                <w:rFonts w:ascii="Cambria" w:eastAsia="Cambria" w:hAnsi="Cambria" w:cs="Arial"/>
                <w:b/>
                <w:color w:val="000000" w:themeColor="text1"/>
                <w:szCs w:val="28"/>
              </w:rPr>
              <w:t>Items</w:t>
            </w:r>
          </w:p>
        </w:tc>
        <w:tc>
          <w:tcPr>
            <w:tcW w:w="2190" w:type="dxa"/>
          </w:tcPr>
          <w:p w:rsidR="00B73D7D" w:rsidRPr="00B73D7D" w:rsidRDefault="00B73D7D" w:rsidP="00817913">
            <w:pPr>
              <w:rPr>
                <w:rFonts w:ascii="Cambria" w:eastAsia="Cambria" w:hAnsi="Cambria" w:cs="Arial"/>
                <w:b/>
                <w:color w:val="000000" w:themeColor="text1"/>
                <w:szCs w:val="28"/>
              </w:rPr>
            </w:pPr>
            <w:r w:rsidRPr="00B73D7D">
              <w:rPr>
                <w:rFonts w:ascii="Cambria" w:eastAsia="Cambria" w:hAnsi="Cambria" w:cs="Arial"/>
                <w:b/>
                <w:color w:val="000000" w:themeColor="text1"/>
                <w:szCs w:val="28"/>
              </w:rPr>
              <w:t>Notes</w:t>
            </w:r>
          </w:p>
        </w:tc>
        <w:tc>
          <w:tcPr>
            <w:tcW w:w="1638" w:type="dxa"/>
          </w:tcPr>
          <w:p w:rsidR="00B73D7D" w:rsidRPr="00B73D7D" w:rsidRDefault="00B73D7D" w:rsidP="00B73D7D">
            <w:pPr>
              <w:jc w:val="center"/>
              <w:rPr>
                <w:rFonts w:ascii="Cambria" w:eastAsia="Cambria" w:hAnsi="Cambria" w:cs="Arial"/>
                <w:b/>
                <w:color w:val="000000" w:themeColor="text1"/>
                <w:szCs w:val="28"/>
              </w:rPr>
            </w:pPr>
            <w:r w:rsidRPr="00B73D7D">
              <w:rPr>
                <w:rFonts w:ascii="Cambria" w:eastAsia="Cambria" w:hAnsi="Cambria" w:cs="Arial"/>
                <w:b/>
                <w:color w:val="000000" w:themeColor="text1"/>
                <w:szCs w:val="28"/>
              </w:rPr>
              <w:t>Unit</w:t>
            </w:r>
            <w:r w:rsidR="00817913">
              <w:rPr>
                <w:rFonts w:ascii="Cambria" w:eastAsia="Cambria" w:hAnsi="Cambria" w:cs="Arial"/>
                <w:b/>
                <w:color w:val="000000" w:themeColor="text1"/>
                <w:szCs w:val="28"/>
              </w:rPr>
              <w:t>/License</w:t>
            </w:r>
          </w:p>
        </w:tc>
        <w:tc>
          <w:tcPr>
            <w:tcW w:w="1417" w:type="dxa"/>
          </w:tcPr>
          <w:p w:rsidR="00B73D7D" w:rsidRPr="00B73D7D" w:rsidRDefault="00B73D7D" w:rsidP="00B73D7D">
            <w:pPr>
              <w:jc w:val="center"/>
              <w:rPr>
                <w:rFonts w:ascii="Cambria" w:eastAsia="Cambria" w:hAnsi="Cambria" w:cs="Arial"/>
                <w:b/>
                <w:color w:val="000000" w:themeColor="text1"/>
                <w:szCs w:val="28"/>
              </w:rPr>
            </w:pPr>
            <w:r>
              <w:rPr>
                <w:rFonts w:ascii="Cambria" w:eastAsia="Cambria" w:hAnsi="Cambria" w:cs="Arial"/>
                <w:b/>
                <w:color w:val="000000" w:themeColor="text1"/>
                <w:szCs w:val="28"/>
              </w:rPr>
              <w:t>RM</w:t>
            </w:r>
          </w:p>
        </w:tc>
      </w:tr>
      <w:tr w:rsidR="00B73D7D">
        <w:tc>
          <w:tcPr>
            <w:tcW w:w="817" w:type="dxa"/>
          </w:tcPr>
          <w:p w:rsidR="00817913" w:rsidRDefault="00817913" w:rsidP="00817913">
            <w:pPr>
              <w:spacing w:before="120" w:after="120"/>
              <w:jc w:val="center"/>
              <w:rPr>
                <w:rFonts w:ascii="Cambria" w:eastAsia="Cambria" w:hAnsi="Cambria" w:cs="Arial"/>
                <w:color w:val="000000" w:themeColor="text1"/>
                <w:szCs w:val="28"/>
              </w:rPr>
            </w:pPr>
          </w:p>
          <w:p w:rsidR="00B73D7D" w:rsidRPr="00B73D7D" w:rsidRDefault="00B73D7D" w:rsidP="00817913">
            <w:pPr>
              <w:spacing w:before="120" w:after="120"/>
              <w:jc w:val="center"/>
              <w:rPr>
                <w:rFonts w:ascii="Cambria" w:eastAsia="Cambria" w:hAnsi="Cambria" w:cs="Arial"/>
                <w:color w:val="000000" w:themeColor="text1"/>
                <w:szCs w:val="28"/>
              </w:rPr>
            </w:pPr>
            <w:r>
              <w:rPr>
                <w:rFonts w:ascii="Cambria" w:eastAsia="Cambria" w:hAnsi="Cambria" w:cs="Arial"/>
                <w:color w:val="000000" w:themeColor="text1"/>
                <w:szCs w:val="28"/>
              </w:rPr>
              <w:t>1</w:t>
            </w:r>
          </w:p>
        </w:tc>
        <w:tc>
          <w:tcPr>
            <w:tcW w:w="3260" w:type="dxa"/>
          </w:tcPr>
          <w:p w:rsidR="00817913" w:rsidRDefault="00817913" w:rsidP="00817913">
            <w:pPr>
              <w:spacing w:before="120" w:after="120"/>
              <w:rPr>
                <w:rFonts w:ascii="Cambria" w:eastAsia="Cambria" w:hAnsi="Cambria" w:cs="Arial"/>
                <w:color w:val="000000" w:themeColor="text1"/>
                <w:szCs w:val="28"/>
              </w:rPr>
            </w:pPr>
          </w:p>
          <w:p w:rsidR="00B73D7D" w:rsidRPr="00B73D7D" w:rsidRDefault="00B73D7D"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MWS Trainers Kit</w:t>
            </w:r>
          </w:p>
        </w:tc>
        <w:tc>
          <w:tcPr>
            <w:tcW w:w="2190" w:type="dxa"/>
          </w:tcPr>
          <w:p w:rsidR="00817913" w:rsidRDefault="00817913" w:rsidP="00817913">
            <w:pPr>
              <w:spacing w:before="120" w:after="120"/>
              <w:rPr>
                <w:rFonts w:ascii="Cambria" w:eastAsia="Cambria" w:hAnsi="Cambria" w:cs="Arial"/>
                <w:color w:val="000000" w:themeColor="text1"/>
                <w:szCs w:val="28"/>
              </w:rPr>
            </w:pPr>
          </w:p>
          <w:p w:rsidR="00B73D7D" w:rsidRPr="00B73D7D" w:rsidRDefault="00B73D7D"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Any Titles</w:t>
            </w:r>
          </w:p>
        </w:tc>
        <w:tc>
          <w:tcPr>
            <w:tcW w:w="1638" w:type="dxa"/>
          </w:tcPr>
          <w:p w:rsidR="00B73D7D" w:rsidRDefault="00B73D7D"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 Title</w:t>
            </w:r>
          </w:p>
          <w:p w:rsidR="00B73D7D" w:rsidRDefault="00B73D7D"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12 Titles</w:t>
            </w:r>
          </w:p>
          <w:p w:rsidR="00B73D7D" w:rsidRPr="00B73D7D" w:rsidRDefault="00B73D7D"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36 Titles</w:t>
            </w:r>
          </w:p>
        </w:tc>
        <w:tc>
          <w:tcPr>
            <w:tcW w:w="1417" w:type="dxa"/>
          </w:tcPr>
          <w:p w:rsidR="00B73D7D" w:rsidRDefault="00B73D7D"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RM4,</w:t>
            </w:r>
            <w:r w:rsidR="00817913">
              <w:rPr>
                <w:rFonts w:ascii="Cambria" w:eastAsia="Cambria" w:hAnsi="Cambria" w:cs="Arial"/>
                <w:color w:val="000000" w:themeColor="text1"/>
                <w:szCs w:val="28"/>
              </w:rPr>
              <w:t xml:space="preserve"> </w:t>
            </w:r>
            <w:r>
              <w:rPr>
                <w:rFonts w:ascii="Cambria" w:eastAsia="Cambria" w:hAnsi="Cambria" w:cs="Arial"/>
                <w:color w:val="000000" w:themeColor="text1"/>
                <w:szCs w:val="28"/>
              </w:rPr>
              <w:t>200</w:t>
            </w:r>
          </w:p>
          <w:p w:rsidR="00817913" w:rsidRDefault="00B73D7D"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RM</w:t>
            </w:r>
            <w:r w:rsidR="00817913">
              <w:rPr>
                <w:rFonts w:ascii="Cambria" w:eastAsia="Cambria" w:hAnsi="Cambria" w:cs="Arial"/>
                <w:color w:val="000000" w:themeColor="text1"/>
                <w:szCs w:val="28"/>
              </w:rPr>
              <w:t>42, 000</w:t>
            </w:r>
          </w:p>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RM75, 000</w:t>
            </w:r>
          </w:p>
        </w:tc>
      </w:tr>
      <w:tr w:rsidR="00B73D7D">
        <w:tc>
          <w:tcPr>
            <w:tcW w:w="817" w:type="dxa"/>
          </w:tcPr>
          <w:p w:rsidR="00817913" w:rsidRDefault="00817913" w:rsidP="00817913">
            <w:pPr>
              <w:spacing w:before="120" w:after="120"/>
              <w:jc w:val="center"/>
              <w:rPr>
                <w:rFonts w:ascii="Cambria" w:eastAsia="Cambria" w:hAnsi="Cambria" w:cs="Arial"/>
                <w:color w:val="000000" w:themeColor="text1"/>
                <w:szCs w:val="28"/>
              </w:rPr>
            </w:pPr>
          </w:p>
          <w:p w:rsidR="00B73D7D" w:rsidRPr="00B73D7D" w:rsidRDefault="00B73D7D" w:rsidP="00817913">
            <w:pPr>
              <w:spacing w:before="120" w:after="120"/>
              <w:jc w:val="center"/>
              <w:rPr>
                <w:rFonts w:ascii="Cambria" w:eastAsia="Cambria" w:hAnsi="Cambria" w:cs="Arial"/>
                <w:color w:val="000000" w:themeColor="text1"/>
                <w:szCs w:val="28"/>
              </w:rPr>
            </w:pPr>
            <w:r>
              <w:rPr>
                <w:rFonts w:ascii="Cambria" w:eastAsia="Cambria" w:hAnsi="Cambria" w:cs="Arial"/>
                <w:color w:val="000000" w:themeColor="text1"/>
                <w:szCs w:val="28"/>
              </w:rPr>
              <w:t>2</w:t>
            </w:r>
          </w:p>
        </w:tc>
        <w:tc>
          <w:tcPr>
            <w:tcW w:w="3260" w:type="dxa"/>
          </w:tcPr>
          <w:p w:rsidR="00817913" w:rsidRDefault="00817913" w:rsidP="00817913">
            <w:pPr>
              <w:spacing w:before="120" w:after="120"/>
              <w:rPr>
                <w:rFonts w:ascii="Cambria" w:eastAsia="Cambria" w:hAnsi="Cambria" w:cs="Arial"/>
                <w:color w:val="000000" w:themeColor="text1"/>
                <w:szCs w:val="28"/>
              </w:rPr>
            </w:pPr>
          </w:p>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MWS Licenses Trainer (Pro)</w:t>
            </w:r>
          </w:p>
        </w:tc>
        <w:tc>
          <w:tcPr>
            <w:tcW w:w="2190" w:type="dxa"/>
          </w:tcPr>
          <w:p w:rsidR="00817913"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3 days LTC</w:t>
            </w:r>
          </w:p>
          <w:p w:rsidR="00817913"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6 days NLP</w:t>
            </w:r>
          </w:p>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 day Coaching</w:t>
            </w:r>
          </w:p>
        </w:tc>
        <w:tc>
          <w:tcPr>
            <w:tcW w:w="1638" w:type="dxa"/>
          </w:tcPr>
          <w:p w:rsidR="00817913" w:rsidRDefault="00817913" w:rsidP="00817913">
            <w:pPr>
              <w:spacing w:before="120" w:after="120"/>
              <w:rPr>
                <w:rFonts w:ascii="Cambria" w:eastAsia="Cambria" w:hAnsi="Cambria" w:cs="Arial"/>
                <w:color w:val="000000" w:themeColor="text1"/>
                <w:szCs w:val="28"/>
              </w:rPr>
            </w:pPr>
          </w:p>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 pax</w:t>
            </w:r>
          </w:p>
        </w:tc>
        <w:tc>
          <w:tcPr>
            <w:tcW w:w="1417" w:type="dxa"/>
          </w:tcPr>
          <w:p w:rsidR="00817913" w:rsidRDefault="00817913" w:rsidP="00817913">
            <w:pPr>
              <w:spacing w:before="120" w:after="120"/>
              <w:rPr>
                <w:rFonts w:ascii="Cambria" w:eastAsia="Cambria" w:hAnsi="Cambria" w:cs="Arial"/>
                <w:color w:val="000000" w:themeColor="text1"/>
                <w:szCs w:val="28"/>
              </w:rPr>
            </w:pPr>
          </w:p>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RM8, 000</w:t>
            </w:r>
          </w:p>
        </w:tc>
      </w:tr>
      <w:tr w:rsidR="00B73D7D">
        <w:tc>
          <w:tcPr>
            <w:tcW w:w="817" w:type="dxa"/>
          </w:tcPr>
          <w:p w:rsidR="00B73D7D" w:rsidRPr="00B73D7D" w:rsidRDefault="00B73D7D" w:rsidP="00817913">
            <w:pPr>
              <w:spacing w:before="120"/>
              <w:jc w:val="center"/>
              <w:rPr>
                <w:rFonts w:ascii="Cambria" w:eastAsia="Cambria" w:hAnsi="Cambria" w:cs="Arial"/>
                <w:color w:val="000000" w:themeColor="text1"/>
                <w:szCs w:val="28"/>
              </w:rPr>
            </w:pPr>
            <w:r>
              <w:rPr>
                <w:rFonts w:ascii="Cambria" w:eastAsia="Cambria" w:hAnsi="Cambria" w:cs="Arial"/>
                <w:color w:val="000000" w:themeColor="text1"/>
                <w:szCs w:val="28"/>
              </w:rPr>
              <w:t>3</w:t>
            </w:r>
          </w:p>
        </w:tc>
        <w:tc>
          <w:tcPr>
            <w:tcW w:w="3260"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MWS Licensed Trainer (Ess)</w:t>
            </w:r>
          </w:p>
        </w:tc>
        <w:tc>
          <w:tcPr>
            <w:tcW w:w="2190" w:type="dxa"/>
          </w:tcPr>
          <w:p w:rsidR="00817913"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3 Days LTC</w:t>
            </w:r>
          </w:p>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 day Coaching</w:t>
            </w:r>
          </w:p>
        </w:tc>
        <w:tc>
          <w:tcPr>
            <w:tcW w:w="1638"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 pax</w:t>
            </w:r>
          </w:p>
        </w:tc>
        <w:tc>
          <w:tcPr>
            <w:tcW w:w="1417"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RM4, 000</w:t>
            </w:r>
          </w:p>
        </w:tc>
      </w:tr>
      <w:tr w:rsidR="00B73D7D">
        <w:tc>
          <w:tcPr>
            <w:tcW w:w="817" w:type="dxa"/>
          </w:tcPr>
          <w:p w:rsidR="00B73D7D" w:rsidRPr="00B73D7D" w:rsidRDefault="00B73D7D" w:rsidP="00817913">
            <w:pPr>
              <w:spacing w:before="120" w:after="120"/>
              <w:jc w:val="center"/>
              <w:rPr>
                <w:rFonts w:ascii="Cambria" w:eastAsia="Cambria" w:hAnsi="Cambria" w:cs="Arial"/>
                <w:color w:val="000000" w:themeColor="text1"/>
                <w:szCs w:val="28"/>
              </w:rPr>
            </w:pPr>
            <w:r>
              <w:rPr>
                <w:rFonts w:ascii="Cambria" w:eastAsia="Cambria" w:hAnsi="Cambria" w:cs="Arial"/>
                <w:color w:val="000000" w:themeColor="text1"/>
                <w:szCs w:val="28"/>
              </w:rPr>
              <w:t>4</w:t>
            </w:r>
          </w:p>
        </w:tc>
        <w:tc>
          <w:tcPr>
            <w:tcW w:w="3260"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MWS Workshops (In-House)</w:t>
            </w:r>
          </w:p>
        </w:tc>
        <w:tc>
          <w:tcPr>
            <w:tcW w:w="2190"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30 pax</w:t>
            </w:r>
          </w:p>
        </w:tc>
        <w:tc>
          <w:tcPr>
            <w:tcW w:w="1638"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 workshop</w:t>
            </w:r>
          </w:p>
        </w:tc>
        <w:tc>
          <w:tcPr>
            <w:tcW w:w="1417"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RM3, 000</w:t>
            </w:r>
          </w:p>
        </w:tc>
      </w:tr>
      <w:tr w:rsidR="00B73D7D">
        <w:tc>
          <w:tcPr>
            <w:tcW w:w="817" w:type="dxa"/>
          </w:tcPr>
          <w:p w:rsidR="00B73D7D" w:rsidRPr="00B73D7D" w:rsidRDefault="00B73D7D" w:rsidP="00817913">
            <w:pPr>
              <w:spacing w:before="120" w:after="120"/>
              <w:jc w:val="center"/>
              <w:rPr>
                <w:rFonts w:ascii="Cambria" w:eastAsia="Cambria" w:hAnsi="Cambria" w:cs="Arial"/>
                <w:color w:val="000000" w:themeColor="text1"/>
                <w:szCs w:val="28"/>
              </w:rPr>
            </w:pPr>
            <w:r>
              <w:rPr>
                <w:rFonts w:ascii="Cambria" w:eastAsia="Cambria" w:hAnsi="Cambria" w:cs="Arial"/>
                <w:color w:val="000000" w:themeColor="text1"/>
                <w:szCs w:val="28"/>
              </w:rPr>
              <w:t>5</w:t>
            </w:r>
          </w:p>
        </w:tc>
        <w:tc>
          <w:tcPr>
            <w:tcW w:w="3260"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MWS Workshop (Public)</w:t>
            </w:r>
          </w:p>
        </w:tc>
        <w:tc>
          <w:tcPr>
            <w:tcW w:w="2190" w:type="dxa"/>
          </w:tcPr>
          <w:p w:rsidR="00B73D7D" w:rsidRPr="00B73D7D" w:rsidRDefault="00B73D7D" w:rsidP="00817913">
            <w:pPr>
              <w:spacing w:before="120" w:after="120"/>
              <w:rPr>
                <w:rFonts w:ascii="Cambria" w:eastAsia="Cambria" w:hAnsi="Cambria" w:cs="Arial"/>
                <w:color w:val="000000" w:themeColor="text1"/>
                <w:szCs w:val="28"/>
              </w:rPr>
            </w:pPr>
          </w:p>
        </w:tc>
        <w:tc>
          <w:tcPr>
            <w:tcW w:w="1638"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1 pax</w:t>
            </w:r>
          </w:p>
        </w:tc>
        <w:tc>
          <w:tcPr>
            <w:tcW w:w="1417" w:type="dxa"/>
          </w:tcPr>
          <w:p w:rsidR="00B73D7D" w:rsidRPr="00B73D7D" w:rsidRDefault="00817913" w:rsidP="00817913">
            <w:pPr>
              <w:spacing w:before="120" w:after="120"/>
              <w:rPr>
                <w:rFonts w:ascii="Cambria" w:eastAsia="Cambria" w:hAnsi="Cambria" w:cs="Arial"/>
                <w:color w:val="000000" w:themeColor="text1"/>
                <w:szCs w:val="28"/>
              </w:rPr>
            </w:pPr>
            <w:r>
              <w:rPr>
                <w:rFonts w:ascii="Cambria" w:eastAsia="Cambria" w:hAnsi="Cambria" w:cs="Arial"/>
                <w:color w:val="000000" w:themeColor="text1"/>
                <w:szCs w:val="28"/>
              </w:rPr>
              <w:t>RM300</w:t>
            </w:r>
          </w:p>
        </w:tc>
      </w:tr>
    </w:tbl>
    <w:p w:rsidR="00077EBF" w:rsidRDefault="00077EBF" w:rsidP="00077EBF">
      <w:pPr>
        <w:pStyle w:val="Heading2"/>
        <w:tabs>
          <w:tab w:val="left" w:pos="6285"/>
          <w:tab w:val="right" w:pos="8313"/>
        </w:tabs>
        <w:spacing w:before="0" w:beforeAutospacing="0" w:after="0" w:afterAutospacing="0"/>
        <w:rPr>
          <w:b w:val="0"/>
          <w:color w:val="E36C0A"/>
        </w:rPr>
      </w:pPr>
    </w:p>
    <w:p w:rsidR="00077EBF" w:rsidRPr="00817913" w:rsidRDefault="00077EBF" w:rsidP="00817913">
      <w:pPr>
        <w:jc w:val="both"/>
        <w:rPr>
          <w:rFonts w:ascii="Cambria" w:hAnsi="Cambria" w:cs="Arial"/>
          <w:bCs/>
          <w:szCs w:val="22"/>
        </w:rPr>
      </w:pPr>
      <w:r w:rsidRPr="00817913">
        <w:rPr>
          <w:rFonts w:ascii="Cambria" w:hAnsi="Cambria"/>
        </w:rPr>
        <w:t>The above is t</w:t>
      </w:r>
      <w:r w:rsidR="00817913">
        <w:rPr>
          <w:rFonts w:ascii="Cambria" w:hAnsi="Cambria"/>
        </w:rPr>
        <w:t>he MWS Official Pricing for 2011</w:t>
      </w:r>
      <w:r w:rsidRPr="00817913">
        <w:rPr>
          <w:rFonts w:ascii="Cambria" w:hAnsi="Cambria"/>
        </w:rPr>
        <w:t>. To ensure fair pricing for all clients, MWS operates on a controlled pricing. However, with each quarter we do launch Special Promotions specially designed for clients to take advantage of</w:t>
      </w:r>
      <w:r w:rsidRPr="00817913">
        <w:rPr>
          <w:rFonts w:ascii="Cambria" w:hAnsi="Cambria" w:cs="Arial"/>
          <w:bCs/>
          <w:szCs w:val="22"/>
        </w:rPr>
        <w:t>.</w:t>
      </w:r>
    </w:p>
    <w:p w:rsidR="00077EBF" w:rsidRDefault="00077EBF" w:rsidP="00077EBF">
      <w:pPr>
        <w:rPr>
          <w:rFonts w:ascii="Arial" w:hAnsi="Arial" w:cs="Arial"/>
          <w:bCs/>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bookmarkStart w:id="7" w:name="_Toc234558116"/>
      <w:bookmarkEnd w:id="4"/>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817913" w:rsidRDefault="00817913" w:rsidP="00077EBF">
      <w:pPr>
        <w:pStyle w:val="Heading2"/>
        <w:tabs>
          <w:tab w:val="left" w:pos="6285"/>
          <w:tab w:val="right" w:pos="8313"/>
        </w:tabs>
        <w:spacing w:before="0" w:beforeAutospacing="0" w:after="0" w:afterAutospacing="0"/>
        <w:rPr>
          <w:rFonts w:ascii="Arial" w:hAnsi="Arial" w:cs="Arial"/>
          <w:b w:val="0"/>
          <w:bCs w:val="0"/>
          <w:sz w:val="22"/>
          <w:szCs w:val="22"/>
        </w:rPr>
      </w:pPr>
    </w:p>
    <w:p w:rsidR="00077EBF" w:rsidRPr="00817913" w:rsidRDefault="00077EBF" w:rsidP="00817913">
      <w:pPr>
        <w:pStyle w:val="Heading2"/>
        <w:tabs>
          <w:tab w:val="left" w:pos="6285"/>
          <w:tab w:val="right" w:pos="8313"/>
        </w:tabs>
        <w:spacing w:before="0" w:beforeAutospacing="0" w:after="0" w:afterAutospacing="0"/>
        <w:jc w:val="left"/>
        <w:rPr>
          <w:color w:val="000000" w:themeColor="text1"/>
          <w:sz w:val="28"/>
          <w:szCs w:val="28"/>
        </w:rPr>
      </w:pPr>
      <w:r w:rsidRPr="00817913">
        <w:rPr>
          <w:color w:val="000000" w:themeColor="text1"/>
          <w:sz w:val="28"/>
          <w:szCs w:val="28"/>
        </w:rPr>
        <w:t>MWS Investment</w:t>
      </w:r>
      <w:bookmarkEnd w:id="7"/>
    </w:p>
    <w:p w:rsidR="00077EBF" w:rsidRDefault="00117743" w:rsidP="00077EBF">
      <w:r>
        <w:rPr>
          <w:noProof/>
        </w:rPr>
        <w:pict>
          <v:line id="_x0000_s1080" style="position:absolute;flip:y;z-index:251662336;mso-wrap-edited:f" from=".4pt,10.85pt" to="463.4pt,11.05pt" wrapcoords="-70 0 -70 172800 -35 172800 21740 172800 21810 0 10852 0 -70 0" strokeweight=".25pt">
            <v:fill o:detectmouseclick="t"/>
            <v:shadow on="t" opacity="22938f" mv:blur="38100f" offset="0,2pt"/>
            <v:textbox inset=",7.2pt,,7.2pt"/>
            <w10:wrap type="tight"/>
          </v:line>
        </w:pict>
      </w:r>
    </w:p>
    <w:p w:rsidR="00077EBF" w:rsidRPr="006F42E4" w:rsidRDefault="00077EBF" w:rsidP="00077EBF">
      <w:r w:rsidRPr="006F42E4">
        <w:t>MWS Training Workshops</w:t>
      </w:r>
    </w:p>
    <w:tbl>
      <w:tblPr>
        <w:tblW w:w="9278" w:type="dxa"/>
        <w:tblCellSpacing w:w="20" w:type="dxa"/>
        <w:tblInd w:w="1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73"/>
        <w:gridCol w:w="1822"/>
        <w:gridCol w:w="2815"/>
        <w:gridCol w:w="1400"/>
        <w:gridCol w:w="2268"/>
      </w:tblGrid>
      <w:tr w:rsidR="00077EBF" w:rsidRPr="000E6BD1">
        <w:trPr>
          <w:trHeight w:val="531"/>
          <w:tblCellSpacing w:w="20" w:type="dxa"/>
        </w:trPr>
        <w:tc>
          <w:tcPr>
            <w:tcW w:w="913" w:type="dxa"/>
            <w:tcBorders>
              <w:bottom w:val="inset" w:sz="6" w:space="0" w:color="auto"/>
            </w:tcBorders>
            <w:shd w:val="clear" w:color="auto" w:fill="auto"/>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No.</w:t>
            </w:r>
          </w:p>
        </w:tc>
        <w:tc>
          <w:tcPr>
            <w:tcW w:w="1782"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Tracks</w:t>
            </w:r>
          </w:p>
        </w:tc>
        <w:tc>
          <w:tcPr>
            <w:tcW w:w="2775"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Titles</w:t>
            </w:r>
          </w:p>
        </w:tc>
        <w:tc>
          <w:tcPr>
            <w:tcW w:w="1360" w:type="dxa"/>
            <w:tcBorders>
              <w:left w:val="inset" w:sz="6" w:space="0" w:color="auto"/>
              <w:bottom w:val="inset" w:sz="6" w:space="0" w:color="auto"/>
            </w:tcBorders>
            <w:shd w:val="clear" w:color="auto" w:fill="auto"/>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No of Pax</w:t>
            </w:r>
          </w:p>
        </w:tc>
        <w:tc>
          <w:tcPr>
            <w:tcW w:w="2208"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Total Amount (RM)</w:t>
            </w:r>
          </w:p>
        </w:tc>
      </w:tr>
      <w:tr w:rsidR="00077EBF" w:rsidRPr="000E6BD1">
        <w:trPr>
          <w:trHeight w:val="504"/>
          <w:tblCellSpacing w:w="20" w:type="dxa"/>
        </w:trPr>
        <w:tc>
          <w:tcPr>
            <w:tcW w:w="913" w:type="dxa"/>
            <w:tcBorders>
              <w:bottom w:val="inset" w:sz="6" w:space="0" w:color="auto"/>
            </w:tcBorders>
            <w:shd w:val="clear" w:color="auto" w:fill="auto"/>
            <w:vAlign w:val="center"/>
          </w:tcPr>
          <w:p w:rsidR="00077EBF" w:rsidRPr="000E6BD1" w:rsidRDefault="00077EBF" w:rsidP="00077EBF">
            <w:pPr>
              <w:spacing w:before="120"/>
              <w:rPr>
                <w:rFonts w:ascii="Arial" w:hAnsi="Arial" w:cs="Arial"/>
                <w:color w:val="333333"/>
                <w:sz w:val="21"/>
                <w:szCs w:val="21"/>
              </w:rPr>
            </w:pPr>
            <w:r w:rsidRPr="000E6BD1">
              <w:rPr>
                <w:rFonts w:ascii="Arial" w:hAnsi="Arial" w:cs="Arial"/>
                <w:color w:val="333333"/>
                <w:sz w:val="21"/>
                <w:szCs w:val="21"/>
              </w:rPr>
              <w:t>1.</w:t>
            </w:r>
          </w:p>
        </w:tc>
        <w:tc>
          <w:tcPr>
            <w:tcW w:w="1782" w:type="dxa"/>
            <w:tcBorders>
              <w:bottom w:val="inset" w:sz="6" w:space="0" w:color="auto"/>
            </w:tcBorders>
            <w:shd w:val="clear" w:color="auto" w:fill="auto"/>
            <w:vAlign w:val="center"/>
          </w:tcPr>
          <w:p w:rsidR="00077EBF" w:rsidRPr="000E6BD1" w:rsidRDefault="00077EBF" w:rsidP="00077EBF">
            <w:pPr>
              <w:spacing w:before="120"/>
              <w:rPr>
                <w:rFonts w:ascii="Arial" w:hAnsi="Arial" w:cs="Arial"/>
                <w:b/>
                <w:color w:val="333333"/>
                <w:sz w:val="21"/>
                <w:szCs w:val="21"/>
              </w:rPr>
            </w:pPr>
          </w:p>
        </w:tc>
        <w:tc>
          <w:tcPr>
            <w:tcW w:w="2775" w:type="dxa"/>
            <w:tcBorders>
              <w:bottom w:val="inset" w:sz="6" w:space="0" w:color="auto"/>
            </w:tcBorders>
            <w:shd w:val="clear" w:color="auto" w:fill="auto"/>
            <w:vAlign w:val="center"/>
          </w:tcPr>
          <w:p w:rsidR="00077EBF" w:rsidRPr="000E6BD1" w:rsidRDefault="00077EBF" w:rsidP="00077EBF">
            <w:pPr>
              <w:spacing w:before="120" w:after="120"/>
              <w:rPr>
                <w:rFonts w:ascii="Arial" w:hAnsi="Arial" w:cs="Arial"/>
                <w:sz w:val="21"/>
                <w:szCs w:val="21"/>
              </w:rPr>
            </w:pPr>
          </w:p>
        </w:tc>
        <w:tc>
          <w:tcPr>
            <w:tcW w:w="1360" w:type="dxa"/>
            <w:tcBorders>
              <w:left w:val="inset" w:sz="6" w:space="0" w:color="auto"/>
              <w:bottom w:val="inset" w:sz="6" w:space="0" w:color="auto"/>
            </w:tcBorders>
            <w:shd w:val="clear" w:color="auto" w:fill="auto"/>
            <w:vAlign w:val="center"/>
          </w:tcPr>
          <w:p w:rsidR="00077EBF" w:rsidRPr="000E6BD1" w:rsidRDefault="00077EBF" w:rsidP="00077EBF">
            <w:pPr>
              <w:spacing w:before="120" w:after="120"/>
              <w:rPr>
                <w:rFonts w:ascii="Arial" w:hAnsi="Arial" w:cs="Arial"/>
                <w:color w:val="333333"/>
                <w:sz w:val="21"/>
                <w:szCs w:val="21"/>
              </w:rPr>
            </w:pPr>
          </w:p>
        </w:tc>
        <w:tc>
          <w:tcPr>
            <w:tcW w:w="2208" w:type="dxa"/>
            <w:tcBorders>
              <w:bottom w:val="inset" w:sz="6" w:space="0" w:color="auto"/>
            </w:tcBorders>
            <w:shd w:val="clear" w:color="auto" w:fill="auto"/>
            <w:vAlign w:val="center"/>
          </w:tcPr>
          <w:p w:rsidR="00077EBF" w:rsidRPr="000E6BD1" w:rsidRDefault="00077EBF" w:rsidP="00077EBF">
            <w:pPr>
              <w:spacing w:before="120" w:after="120"/>
              <w:rPr>
                <w:rFonts w:ascii="Arial" w:hAnsi="Arial" w:cs="Arial"/>
                <w:color w:val="333333"/>
                <w:sz w:val="21"/>
                <w:szCs w:val="21"/>
              </w:rPr>
            </w:pPr>
          </w:p>
        </w:tc>
      </w:tr>
      <w:tr w:rsidR="00077EBF" w:rsidRPr="000E6BD1">
        <w:trPr>
          <w:trHeight w:val="120"/>
          <w:tblCellSpacing w:w="20" w:type="dxa"/>
        </w:trPr>
        <w:tc>
          <w:tcPr>
            <w:tcW w:w="913" w:type="dxa"/>
            <w:tcBorders>
              <w:top w:val="inset" w:sz="6" w:space="0" w:color="auto"/>
              <w:bottom w:val="inset" w:sz="6" w:space="0" w:color="auto"/>
            </w:tcBorders>
            <w:shd w:val="clear" w:color="auto" w:fill="auto"/>
          </w:tcPr>
          <w:p w:rsidR="00077EBF" w:rsidRPr="000E6BD1" w:rsidRDefault="00077EBF" w:rsidP="00077EBF">
            <w:pPr>
              <w:spacing w:before="120"/>
              <w:jc w:val="center"/>
              <w:rPr>
                <w:rFonts w:ascii="Arial" w:hAnsi="Arial" w:cs="Arial"/>
                <w:sz w:val="21"/>
                <w:szCs w:val="21"/>
              </w:rPr>
            </w:pPr>
          </w:p>
        </w:tc>
        <w:tc>
          <w:tcPr>
            <w:tcW w:w="5997" w:type="dxa"/>
            <w:gridSpan w:val="3"/>
            <w:tcBorders>
              <w:top w:val="inset" w:sz="6" w:space="0" w:color="auto"/>
              <w:bottom w:val="inset" w:sz="6" w:space="0" w:color="auto"/>
            </w:tcBorders>
            <w:shd w:val="clear" w:color="auto" w:fill="auto"/>
            <w:vAlign w:val="center"/>
          </w:tcPr>
          <w:p w:rsidR="00077EBF" w:rsidRPr="000E6BD1" w:rsidRDefault="00077EBF" w:rsidP="00077EBF">
            <w:pPr>
              <w:spacing w:before="120" w:after="120"/>
              <w:jc w:val="right"/>
              <w:rPr>
                <w:rFonts w:ascii="Arial" w:hAnsi="Arial" w:cs="Arial"/>
                <w:b/>
                <w:i/>
                <w:color w:val="333333"/>
                <w:sz w:val="21"/>
                <w:szCs w:val="21"/>
              </w:rPr>
            </w:pPr>
            <w:r w:rsidRPr="000E6BD1">
              <w:rPr>
                <w:rFonts w:ascii="Arial" w:hAnsi="Arial" w:cs="Arial"/>
                <w:b/>
                <w:bCs/>
                <w:sz w:val="21"/>
                <w:szCs w:val="21"/>
              </w:rPr>
              <w:t xml:space="preserve">Total Investment </w:t>
            </w:r>
          </w:p>
        </w:tc>
        <w:tc>
          <w:tcPr>
            <w:tcW w:w="2208" w:type="dxa"/>
            <w:tcBorders>
              <w:top w:val="inset" w:sz="6" w:space="0" w:color="auto"/>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b/>
                <w:bCs/>
                <w:sz w:val="21"/>
                <w:szCs w:val="21"/>
              </w:rPr>
            </w:pPr>
          </w:p>
        </w:tc>
      </w:tr>
    </w:tbl>
    <w:p w:rsidR="00077EBF" w:rsidRDefault="00077EBF" w:rsidP="00077EBF"/>
    <w:p w:rsidR="00077EBF" w:rsidRPr="00593534" w:rsidRDefault="00077EBF" w:rsidP="00077EBF">
      <w:r w:rsidRPr="00593534">
        <w:t xml:space="preserve">MWS Trainers Kit </w:t>
      </w:r>
    </w:p>
    <w:tbl>
      <w:tblPr>
        <w:tblW w:w="9296" w:type="dxa"/>
        <w:tblCellSpacing w:w="20" w:type="dxa"/>
        <w:tblInd w:w="1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31"/>
        <w:gridCol w:w="1823"/>
        <w:gridCol w:w="2815"/>
        <w:gridCol w:w="1559"/>
        <w:gridCol w:w="2268"/>
      </w:tblGrid>
      <w:tr w:rsidR="00077EBF" w:rsidRPr="000E6BD1">
        <w:trPr>
          <w:trHeight w:val="531"/>
          <w:tblCellSpacing w:w="20" w:type="dxa"/>
        </w:trPr>
        <w:tc>
          <w:tcPr>
            <w:tcW w:w="771" w:type="dxa"/>
            <w:tcBorders>
              <w:bottom w:val="inset" w:sz="6" w:space="0" w:color="auto"/>
            </w:tcBorders>
            <w:shd w:val="clear" w:color="auto" w:fill="auto"/>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No.</w:t>
            </w:r>
          </w:p>
        </w:tc>
        <w:tc>
          <w:tcPr>
            <w:tcW w:w="1783"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Tracks</w:t>
            </w:r>
          </w:p>
        </w:tc>
        <w:tc>
          <w:tcPr>
            <w:tcW w:w="2775"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Titles</w:t>
            </w:r>
          </w:p>
        </w:tc>
        <w:tc>
          <w:tcPr>
            <w:tcW w:w="1519" w:type="dxa"/>
            <w:tcBorders>
              <w:left w:val="inset" w:sz="6" w:space="0" w:color="auto"/>
              <w:bottom w:val="inset" w:sz="6" w:space="0" w:color="auto"/>
            </w:tcBorders>
            <w:shd w:val="clear" w:color="auto" w:fill="auto"/>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No. of  Sets</w:t>
            </w:r>
          </w:p>
        </w:tc>
        <w:tc>
          <w:tcPr>
            <w:tcW w:w="2208"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Total Amount (RM)</w:t>
            </w:r>
          </w:p>
        </w:tc>
      </w:tr>
      <w:tr w:rsidR="00077EBF" w:rsidRPr="000E6BD1">
        <w:trPr>
          <w:trHeight w:val="324"/>
          <w:tblCellSpacing w:w="20" w:type="dxa"/>
        </w:trPr>
        <w:tc>
          <w:tcPr>
            <w:tcW w:w="771" w:type="dxa"/>
            <w:tcBorders>
              <w:bottom w:val="inset" w:sz="6" w:space="0" w:color="auto"/>
            </w:tcBorders>
            <w:shd w:val="clear" w:color="auto" w:fill="auto"/>
            <w:vAlign w:val="center"/>
          </w:tcPr>
          <w:p w:rsidR="00077EBF" w:rsidRPr="000E6BD1" w:rsidRDefault="00077EBF" w:rsidP="00077EBF">
            <w:pPr>
              <w:spacing w:before="120"/>
              <w:rPr>
                <w:rFonts w:ascii="Arial" w:hAnsi="Arial" w:cs="Arial"/>
                <w:color w:val="333333"/>
                <w:sz w:val="21"/>
                <w:szCs w:val="21"/>
              </w:rPr>
            </w:pPr>
            <w:r w:rsidRPr="000E6BD1">
              <w:rPr>
                <w:rFonts w:ascii="Arial" w:hAnsi="Arial" w:cs="Arial"/>
                <w:color w:val="333333"/>
                <w:sz w:val="21"/>
                <w:szCs w:val="21"/>
              </w:rPr>
              <w:t>1.</w:t>
            </w:r>
          </w:p>
        </w:tc>
        <w:tc>
          <w:tcPr>
            <w:tcW w:w="1783" w:type="dxa"/>
            <w:tcBorders>
              <w:bottom w:val="inset" w:sz="6" w:space="0" w:color="auto"/>
            </w:tcBorders>
            <w:shd w:val="clear" w:color="auto" w:fill="auto"/>
            <w:vAlign w:val="center"/>
          </w:tcPr>
          <w:p w:rsidR="00077EBF" w:rsidRPr="000E6BD1" w:rsidRDefault="00077EBF" w:rsidP="00077EBF">
            <w:pPr>
              <w:spacing w:before="120"/>
              <w:rPr>
                <w:rFonts w:ascii="Arial" w:hAnsi="Arial" w:cs="Arial"/>
                <w:b/>
                <w:color w:val="333333"/>
                <w:sz w:val="21"/>
                <w:szCs w:val="21"/>
              </w:rPr>
            </w:pPr>
          </w:p>
        </w:tc>
        <w:tc>
          <w:tcPr>
            <w:tcW w:w="2775" w:type="dxa"/>
            <w:tcBorders>
              <w:bottom w:val="inset" w:sz="6" w:space="0" w:color="auto"/>
            </w:tcBorders>
            <w:shd w:val="clear" w:color="auto" w:fill="auto"/>
            <w:vAlign w:val="center"/>
          </w:tcPr>
          <w:p w:rsidR="00077EBF" w:rsidRPr="000E6BD1" w:rsidRDefault="00077EBF" w:rsidP="00077EBF">
            <w:pPr>
              <w:spacing w:before="120" w:after="120"/>
              <w:rPr>
                <w:rFonts w:ascii="Arial" w:hAnsi="Arial" w:cs="Arial"/>
                <w:sz w:val="21"/>
                <w:szCs w:val="21"/>
              </w:rPr>
            </w:pPr>
          </w:p>
        </w:tc>
        <w:tc>
          <w:tcPr>
            <w:tcW w:w="1519" w:type="dxa"/>
            <w:tcBorders>
              <w:left w:val="inset" w:sz="6" w:space="0" w:color="auto"/>
              <w:bottom w:val="inset" w:sz="6" w:space="0" w:color="auto"/>
            </w:tcBorders>
            <w:shd w:val="clear" w:color="auto" w:fill="auto"/>
            <w:vAlign w:val="center"/>
          </w:tcPr>
          <w:p w:rsidR="00077EBF" w:rsidRPr="000E6BD1" w:rsidRDefault="00077EBF" w:rsidP="00077EBF">
            <w:pPr>
              <w:spacing w:before="120" w:after="120"/>
              <w:rPr>
                <w:rFonts w:ascii="Arial" w:hAnsi="Arial" w:cs="Arial"/>
                <w:color w:val="333333"/>
                <w:sz w:val="21"/>
                <w:szCs w:val="21"/>
              </w:rPr>
            </w:pPr>
          </w:p>
        </w:tc>
        <w:tc>
          <w:tcPr>
            <w:tcW w:w="2208" w:type="dxa"/>
            <w:tcBorders>
              <w:bottom w:val="inset" w:sz="6" w:space="0" w:color="auto"/>
            </w:tcBorders>
            <w:shd w:val="clear" w:color="auto" w:fill="auto"/>
            <w:vAlign w:val="center"/>
          </w:tcPr>
          <w:p w:rsidR="00077EBF" w:rsidRPr="000E6BD1" w:rsidRDefault="00077EBF" w:rsidP="00077EBF">
            <w:pPr>
              <w:spacing w:before="120" w:after="120"/>
              <w:rPr>
                <w:rFonts w:ascii="Arial" w:hAnsi="Arial" w:cs="Arial"/>
                <w:color w:val="333333"/>
                <w:sz w:val="21"/>
                <w:szCs w:val="21"/>
              </w:rPr>
            </w:pPr>
          </w:p>
        </w:tc>
      </w:tr>
      <w:tr w:rsidR="00077EBF" w:rsidRPr="000E6BD1">
        <w:trPr>
          <w:trHeight w:val="120"/>
          <w:tblCellSpacing w:w="20" w:type="dxa"/>
        </w:trPr>
        <w:tc>
          <w:tcPr>
            <w:tcW w:w="771" w:type="dxa"/>
            <w:tcBorders>
              <w:top w:val="inset" w:sz="6" w:space="0" w:color="auto"/>
              <w:bottom w:val="inset" w:sz="6" w:space="0" w:color="auto"/>
            </w:tcBorders>
            <w:shd w:val="clear" w:color="auto" w:fill="auto"/>
          </w:tcPr>
          <w:p w:rsidR="00077EBF" w:rsidRPr="000E6BD1" w:rsidRDefault="00077EBF" w:rsidP="00077EBF">
            <w:pPr>
              <w:spacing w:before="120"/>
              <w:jc w:val="center"/>
              <w:rPr>
                <w:rFonts w:ascii="Arial" w:hAnsi="Arial" w:cs="Arial"/>
                <w:sz w:val="21"/>
                <w:szCs w:val="21"/>
              </w:rPr>
            </w:pPr>
          </w:p>
        </w:tc>
        <w:tc>
          <w:tcPr>
            <w:tcW w:w="6157" w:type="dxa"/>
            <w:gridSpan w:val="3"/>
            <w:tcBorders>
              <w:top w:val="inset" w:sz="6" w:space="0" w:color="auto"/>
              <w:bottom w:val="inset" w:sz="6" w:space="0" w:color="auto"/>
            </w:tcBorders>
            <w:shd w:val="clear" w:color="auto" w:fill="auto"/>
            <w:vAlign w:val="center"/>
          </w:tcPr>
          <w:p w:rsidR="00077EBF" w:rsidRPr="000E6BD1" w:rsidRDefault="00077EBF" w:rsidP="00077EBF">
            <w:pPr>
              <w:spacing w:before="120" w:after="120"/>
              <w:jc w:val="right"/>
              <w:rPr>
                <w:rFonts w:ascii="Arial" w:hAnsi="Arial" w:cs="Arial"/>
                <w:b/>
                <w:i/>
                <w:color w:val="333333"/>
                <w:sz w:val="21"/>
                <w:szCs w:val="21"/>
              </w:rPr>
            </w:pPr>
            <w:r w:rsidRPr="000E6BD1">
              <w:rPr>
                <w:rFonts w:ascii="Arial" w:hAnsi="Arial" w:cs="Arial"/>
                <w:b/>
                <w:bCs/>
                <w:sz w:val="21"/>
                <w:szCs w:val="21"/>
              </w:rPr>
              <w:t xml:space="preserve">Total Investment </w:t>
            </w:r>
          </w:p>
        </w:tc>
        <w:tc>
          <w:tcPr>
            <w:tcW w:w="2208" w:type="dxa"/>
            <w:tcBorders>
              <w:top w:val="inset" w:sz="6" w:space="0" w:color="auto"/>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b/>
                <w:bCs/>
                <w:sz w:val="21"/>
                <w:szCs w:val="21"/>
              </w:rPr>
            </w:pPr>
          </w:p>
        </w:tc>
      </w:tr>
    </w:tbl>
    <w:p w:rsidR="00077EBF" w:rsidRDefault="00077EBF" w:rsidP="00077EBF"/>
    <w:p w:rsidR="00077EBF" w:rsidRPr="00593534" w:rsidRDefault="00077EBF" w:rsidP="00077EBF">
      <w:r w:rsidRPr="00593534">
        <w:t xml:space="preserve">MWS Licensed Trainers </w:t>
      </w:r>
    </w:p>
    <w:tbl>
      <w:tblPr>
        <w:tblW w:w="9438" w:type="dxa"/>
        <w:tblCellSpacing w:w="20" w:type="dxa"/>
        <w:tblInd w:w="-1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013"/>
        <w:gridCol w:w="3182"/>
        <w:gridCol w:w="1361"/>
        <w:gridCol w:w="1810"/>
        <w:gridCol w:w="2072"/>
      </w:tblGrid>
      <w:tr w:rsidR="00077EBF" w:rsidRPr="000E6BD1">
        <w:trPr>
          <w:trHeight w:val="361"/>
          <w:tblCellSpacing w:w="20" w:type="dxa"/>
        </w:trPr>
        <w:tc>
          <w:tcPr>
            <w:tcW w:w="953"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No.</w:t>
            </w:r>
          </w:p>
        </w:tc>
        <w:tc>
          <w:tcPr>
            <w:tcW w:w="3142"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Licensing Options</w:t>
            </w:r>
          </w:p>
        </w:tc>
        <w:tc>
          <w:tcPr>
            <w:tcW w:w="1321"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No. of Pax</w:t>
            </w:r>
          </w:p>
        </w:tc>
        <w:tc>
          <w:tcPr>
            <w:tcW w:w="1770"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 xml:space="preserve">Licensing Fees </w:t>
            </w:r>
            <w:r w:rsidRPr="000E6BD1">
              <w:rPr>
                <w:rFonts w:ascii="Arial" w:hAnsi="Arial" w:cs="Arial"/>
                <w:sz w:val="21"/>
                <w:szCs w:val="21"/>
              </w:rPr>
              <w:br/>
              <w:t>per pax</w:t>
            </w:r>
          </w:p>
        </w:tc>
        <w:tc>
          <w:tcPr>
            <w:tcW w:w="2012"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r w:rsidRPr="000E6BD1">
              <w:rPr>
                <w:rFonts w:ascii="Arial" w:hAnsi="Arial" w:cs="Arial"/>
                <w:sz w:val="21"/>
                <w:szCs w:val="21"/>
              </w:rPr>
              <w:t>Total Amount (RM)</w:t>
            </w:r>
          </w:p>
        </w:tc>
      </w:tr>
      <w:tr w:rsidR="00077EBF" w:rsidRPr="000E6BD1">
        <w:trPr>
          <w:trHeight w:val="421"/>
          <w:tblCellSpacing w:w="20" w:type="dxa"/>
        </w:trPr>
        <w:tc>
          <w:tcPr>
            <w:tcW w:w="953" w:type="dxa"/>
            <w:tcBorders>
              <w:bottom w:val="inset" w:sz="6" w:space="0" w:color="auto"/>
            </w:tcBorders>
            <w:shd w:val="clear" w:color="auto" w:fill="auto"/>
          </w:tcPr>
          <w:p w:rsidR="00077EBF" w:rsidRPr="000E6BD1" w:rsidRDefault="00077EBF" w:rsidP="00077EBF">
            <w:pPr>
              <w:spacing w:before="120"/>
              <w:rPr>
                <w:rFonts w:ascii="Arial" w:hAnsi="Arial" w:cs="Arial"/>
                <w:color w:val="333333"/>
                <w:sz w:val="21"/>
                <w:szCs w:val="21"/>
              </w:rPr>
            </w:pPr>
            <w:r w:rsidRPr="000E6BD1">
              <w:rPr>
                <w:rFonts w:ascii="Arial" w:hAnsi="Arial" w:cs="Arial"/>
                <w:color w:val="333333"/>
                <w:sz w:val="21"/>
                <w:szCs w:val="21"/>
              </w:rPr>
              <w:t>1.</w:t>
            </w:r>
          </w:p>
        </w:tc>
        <w:tc>
          <w:tcPr>
            <w:tcW w:w="3142" w:type="dxa"/>
            <w:tcBorders>
              <w:bottom w:val="inset" w:sz="6" w:space="0" w:color="auto"/>
            </w:tcBorders>
            <w:shd w:val="clear" w:color="auto" w:fill="auto"/>
            <w:vAlign w:val="center"/>
          </w:tcPr>
          <w:p w:rsidR="00077EBF" w:rsidRPr="000E6BD1" w:rsidRDefault="00077EBF" w:rsidP="00077EBF">
            <w:pPr>
              <w:rPr>
                <w:rFonts w:ascii="Arial" w:hAnsi="Arial" w:cs="Arial"/>
                <w:sz w:val="21"/>
                <w:szCs w:val="21"/>
              </w:rPr>
            </w:pPr>
            <w:r w:rsidRPr="000E6BD1">
              <w:rPr>
                <w:rFonts w:ascii="Arial" w:hAnsi="Arial" w:cs="Arial"/>
                <w:sz w:val="21"/>
                <w:szCs w:val="21"/>
              </w:rPr>
              <w:t>MWS Licensed Trainer [Essential]</w:t>
            </w:r>
          </w:p>
        </w:tc>
        <w:tc>
          <w:tcPr>
            <w:tcW w:w="1321"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p>
        </w:tc>
        <w:tc>
          <w:tcPr>
            <w:tcW w:w="1770" w:type="dxa"/>
            <w:tcBorders>
              <w:bottom w:val="inset" w:sz="6" w:space="0" w:color="auto"/>
            </w:tcBorders>
            <w:shd w:val="clear" w:color="auto" w:fill="auto"/>
          </w:tcPr>
          <w:p w:rsidR="00077EBF" w:rsidRPr="000E6BD1" w:rsidRDefault="00077EBF" w:rsidP="00077EBF">
            <w:pPr>
              <w:spacing w:before="120" w:after="120"/>
              <w:jc w:val="center"/>
              <w:rPr>
                <w:rFonts w:ascii="Arial" w:hAnsi="Arial" w:cs="Arial"/>
                <w:color w:val="333333"/>
                <w:sz w:val="21"/>
                <w:szCs w:val="21"/>
              </w:rPr>
            </w:pPr>
            <w:r w:rsidRPr="000E6BD1">
              <w:rPr>
                <w:rFonts w:ascii="Arial" w:hAnsi="Arial" w:cs="Arial"/>
                <w:color w:val="333333"/>
                <w:sz w:val="21"/>
                <w:szCs w:val="21"/>
              </w:rPr>
              <w:t>3,000.00</w:t>
            </w:r>
          </w:p>
        </w:tc>
        <w:tc>
          <w:tcPr>
            <w:tcW w:w="2012"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color w:val="333333"/>
                <w:sz w:val="21"/>
                <w:szCs w:val="21"/>
              </w:rPr>
            </w:pPr>
          </w:p>
        </w:tc>
      </w:tr>
      <w:tr w:rsidR="00077EBF" w:rsidRPr="000E6BD1">
        <w:trPr>
          <w:trHeight w:val="560"/>
          <w:tblCellSpacing w:w="20" w:type="dxa"/>
        </w:trPr>
        <w:tc>
          <w:tcPr>
            <w:tcW w:w="953" w:type="dxa"/>
            <w:tcBorders>
              <w:bottom w:val="inset" w:sz="6" w:space="0" w:color="auto"/>
            </w:tcBorders>
            <w:shd w:val="clear" w:color="auto" w:fill="auto"/>
          </w:tcPr>
          <w:p w:rsidR="00077EBF" w:rsidRPr="000E6BD1" w:rsidRDefault="00077EBF" w:rsidP="00077EBF">
            <w:pPr>
              <w:spacing w:before="120"/>
              <w:rPr>
                <w:rFonts w:ascii="Arial" w:hAnsi="Arial" w:cs="Arial"/>
                <w:color w:val="333333"/>
                <w:sz w:val="21"/>
                <w:szCs w:val="21"/>
              </w:rPr>
            </w:pPr>
            <w:r w:rsidRPr="000E6BD1">
              <w:rPr>
                <w:rFonts w:ascii="Arial" w:hAnsi="Arial" w:cs="Arial"/>
                <w:color w:val="333333"/>
                <w:sz w:val="21"/>
                <w:szCs w:val="21"/>
              </w:rPr>
              <w:t>2</w:t>
            </w:r>
          </w:p>
        </w:tc>
        <w:tc>
          <w:tcPr>
            <w:tcW w:w="3142" w:type="dxa"/>
            <w:tcBorders>
              <w:bottom w:val="inset" w:sz="6" w:space="0" w:color="auto"/>
            </w:tcBorders>
            <w:shd w:val="clear" w:color="auto" w:fill="auto"/>
            <w:vAlign w:val="center"/>
          </w:tcPr>
          <w:p w:rsidR="00077EBF" w:rsidRPr="000E6BD1" w:rsidRDefault="00077EBF" w:rsidP="00077EBF">
            <w:pPr>
              <w:rPr>
                <w:rFonts w:ascii="Arial" w:hAnsi="Arial" w:cs="Arial"/>
                <w:sz w:val="21"/>
                <w:szCs w:val="21"/>
              </w:rPr>
            </w:pPr>
            <w:r w:rsidRPr="000E6BD1">
              <w:rPr>
                <w:rFonts w:ascii="Arial" w:hAnsi="Arial" w:cs="Arial"/>
                <w:sz w:val="21"/>
                <w:szCs w:val="21"/>
              </w:rPr>
              <w:t>MWS Licensed Trainer [Professional]</w:t>
            </w:r>
          </w:p>
        </w:tc>
        <w:tc>
          <w:tcPr>
            <w:tcW w:w="1321"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sz w:val="21"/>
                <w:szCs w:val="21"/>
              </w:rPr>
            </w:pPr>
          </w:p>
        </w:tc>
        <w:tc>
          <w:tcPr>
            <w:tcW w:w="1770" w:type="dxa"/>
            <w:tcBorders>
              <w:bottom w:val="inset" w:sz="6" w:space="0" w:color="auto"/>
            </w:tcBorders>
            <w:shd w:val="clear" w:color="auto" w:fill="auto"/>
          </w:tcPr>
          <w:p w:rsidR="00077EBF" w:rsidRPr="000E6BD1" w:rsidRDefault="00077EBF" w:rsidP="00077EBF">
            <w:pPr>
              <w:spacing w:before="120" w:after="120"/>
              <w:jc w:val="center"/>
              <w:rPr>
                <w:rFonts w:ascii="Arial" w:hAnsi="Arial" w:cs="Arial"/>
                <w:color w:val="333333"/>
                <w:sz w:val="21"/>
                <w:szCs w:val="21"/>
              </w:rPr>
            </w:pPr>
            <w:r w:rsidRPr="000E6BD1">
              <w:rPr>
                <w:rFonts w:ascii="Arial" w:hAnsi="Arial" w:cs="Arial"/>
                <w:color w:val="333333"/>
                <w:sz w:val="21"/>
                <w:szCs w:val="21"/>
              </w:rPr>
              <w:t>6,000.00</w:t>
            </w:r>
          </w:p>
        </w:tc>
        <w:tc>
          <w:tcPr>
            <w:tcW w:w="2012" w:type="dxa"/>
            <w:tcBorders>
              <w:bottom w:val="inset" w:sz="6" w:space="0" w:color="auto"/>
            </w:tcBorders>
            <w:shd w:val="clear" w:color="auto" w:fill="auto"/>
            <w:vAlign w:val="center"/>
          </w:tcPr>
          <w:p w:rsidR="00077EBF" w:rsidRPr="000E6BD1" w:rsidRDefault="00077EBF" w:rsidP="00077EBF">
            <w:pPr>
              <w:spacing w:before="120" w:after="120"/>
              <w:jc w:val="center"/>
              <w:rPr>
                <w:rFonts w:ascii="Arial" w:hAnsi="Arial" w:cs="Arial"/>
                <w:color w:val="333333"/>
                <w:sz w:val="21"/>
                <w:szCs w:val="21"/>
              </w:rPr>
            </w:pPr>
          </w:p>
        </w:tc>
      </w:tr>
      <w:tr w:rsidR="00077EBF" w:rsidRPr="000E6BD1">
        <w:trPr>
          <w:trHeight w:val="120"/>
          <w:tblCellSpacing w:w="20" w:type="dxa"/>
        </w:trPr>
        <w:tc>
          <w:tcPr>
            <w:tcW w:w="953" w:type="dxa"/>
            <w:tcBorders>
              <w:top w:val="inset" w:sz="6" w:space="0" w:color="auto"/>
              <w:bottom w:val="inset" w:sz="6" w:space="0" w:color="auto"/>
            </w:tcBorders>
            <w:shd w:val="clear" w:color="auto" w:fill="auto"/>
          </w:tcPr>
          <w:p w:rsidR="00077EBF" w:rsidRPr="000E6BD1" w:rsidRDefault="00077EBF" w:rsidP="00077EBF">
            <w:pPr>
              <w:spacing w:before="120"/>
              <w:jc w:val="center"/>
              <w:rPr>
                <w:rFonts w:ascii="Arial" w:hAnsi="Arial" w:cs="Arial"/>
                <w:sz w:val="22"/>
                <w:szCs w:val="22"/>
              </w:rPr>
            </w:pPr>
          </w:p>
        </w:tc>
        <w:tc>
          <w:tcPr>
            <w:tcW w:w="6313" w:type="dxa"/>
            <w:gridSpan w:val="3"/>
            <w:tcBorders>
              <w:top w:val="inset" w:sz="6" w:space="0" w:color="auto"/>
              <w:bottom w:val="inset" w:sz="6" w:space="0" w:color="auto"/>
            </w:tcBorders>
            <w:shd w:val="clear" w:color="auto" w:fill="auto"/>
            <w:vAlign w:val="center"/>
          </w:tcPr>
          <w:p w:rsidR="00077EBF" w:rsidRPr="000E6BD1" w:rsidRDefault="00077EBF" w:rsidP="00077EBF">
            <w:pPr>
              <w:spacing w:before="120" w:after="120"/>
              <w:jc w:val="right"/>
              <w:rPr>
                <w:rFonts w:ascii="Arial" w:hAnsi="Arial" w:cs="Arial"/>
                <w:b/>
                <w:bCs/>
                <w:sz w:val="22"/>
                <w:szCs w:val="22"/>
              </w:rPr>
            </w:pPr>
            <w:r w:rsidRPr="000E6BD1">
              <w:rPr>
                <w:rFonts w:ascii="Arial" w:hAnsi="Arial" w:cs="Arial"/>
                <w:b/>
                <w:bCs/>
                <w:sz w:val="22"/>
                <w:szCs w:val="22"/>
              </w:rPr>
              <w:t xml:space="preserve">Total License Fees </w:t>
            </w:r>
          </w:p>
        </w:tc>
        <w:tc>
          <w:tcPr>
            <w:tcW w:w="2012" w:type="dxa"/>
            <w:tcBorders>
              <w:top w:val="inset" w:sz="6" w:space="0" w:color="auto"/>
              <w:bottom w:val="inset" w:sz="6" w:space="0" w:color="auto"/>
            </w:tcBorders>
            <w:shd w:val="clear" w:color="auto" w:fill="auto"/>
          </w:tcPr>
          <w:p w:rsidR="00077EBF" w:rsidRPr="000E6BD1" w:rsidRDefault="00077EBF" w:rsidP="00077EBF">
            <w:pPr>
              <w:spacing w:before="120" w:after="120"/>
              <w:jc w:val="center"/>
              <w:rPr>
                <w:rFonts w:ascii="Arial" w:hAnsi="Arial" w:cs="Arial"/>
                <w:b/>
                <w:color w:val="333333"/>
                <w:sz w:val="22"/>
                <w:szCs w:val="22"/>
              </w:rPr>
            </w:pPr>
          </w:p>
        </w:tc>
      </w:tr>
    </w:tbl>
    <w:p w:rsidR="00077EBF" w:rsidRPr="00817913" w:rsidRDefault="00077EBF" w:rsidP="00817913">
      <w:pPr>
        <w:pStyle w:val="Heading2"/>
        <w:jc w:val="left"/>
        <w:rPr>
          <w:color w:val="000000" w:themeColor="text1"/>
          <w:sz w:val="28"/>
          <w:szCs w:val="28"/>
        </w:rPr>
      </w:pPr>
      <w:bookmarkStart w:id="8" w:name="_Toc234558117"/>
      <w:r w:rsidRPr="00817913">
        <w:rPr>
          <w:color w:val="000000" w:themeColor="text1"/>
          <w:sz w:val="28"/>
          <w:szCs w:val="28"/>
        </w:rPr>
        <w:t>Client Total Investment</w:t>
      </w:r>
      <w:bookmarkEnd w:id="8"/>
    </w:p>
    <w:tbl>
      <w:tblPr>
        <w:tblW w:w="9322" w:type="dxa"/>
        <w:tblInd w:w="-34" w:type="dxa"/>
        <w:tblLook w:val="01E0"/>
      </w:tblPr>
      <w:tblGrid>
        <w:gridCol w:w="6718"/>
        <w:gridCol w:w="2604"/>
      </w:tblGrid>
      <w:tr w:rsidR="00077EBF" w:rsidRPr="006F42E4">
        <w:trPr>
          <w:trHeight w:val="360"/>
        </w:trPr>
        <w:tc>
          <w:tcPr>
            <w:tcW w:w="6718" w:type="dxa"/>
            <w:vAlign w:val="center"/>
          </w:tcPr>
          <w:p w:rsidR="00077EBF" w:rsidRPr="006F42E4" w:rsidRDefault="00077EBF" w:rsidP="00077EBF">
            <w:pPr>
              <w:spacing w:before="100" w:beforeAutospacing="1" w:after="100" w:afterAutospacing="1"/>
              <w:jc w:val="right"/>
              <w:rPr>
                <w:rFonts w:ascii="Arial" w:hAnsi="Arial" w:cs="Arial"/>
                <w:color w:val="000000"/>
                <w:sz w:val="21"/>
                <w:szCs w:val="21"/>
              </w:rPr>
            </w:pPr>
            <w:r w:rsidRPr="006F42E4">
              <w:rPr>
                <w:rFonts w:ascii="Arial" w:hAnsi="Arial" w:cs="Arial"/>
                <w:color w:val="000000"/>
                <w:sz w:val="21"/>
                <w:szCs w:val="21"/>
              </w:rPr>
              <w:t xml:space="preserve">Total Investment MWS </w:t>
            </w:r>
            <w:r>
              <w:rPr>
                <w:rFonts w:ascii="Arial" w:hAnsi="Arial" w:cs="Arial"/>
                <w:color w:val="000000"/>
                <w:sz w:val="21"/>
                <w:szCs w:val="21"/>
              </w:rPr>
              <w:t>Training Workshops</w:t>
            </w:r>
          </w:p>
        </w:tc>
        <w:tc>
          <w:tcPr>
            <w:tcW w:w="2604" w:type="dxa"/>
            <w:vAlign w:val="center"/>
          </w:tcPr>
          <w:p w:rsidR="00077EBF" w:rsidRPr="006F42E4" w:rsidRDefault="00077EBF" w:rsidP="00077EBF">
            <w:pPr>
              <w:spacing w:before="100" w:beforeAutospacing="1" w:after="100" w:afterAutospacing="1"/>
              <w:jc w:val="right"/>
              <w:rPr>
                <w:rFonts w:ascii="Arial" w:hAnsi="Arial" w:cs="Arial"/>
                <w:color w:val="000000"/>
                <w:sz w:val="21"/>
                <w:szCs w:val="21"/>
              </w:rPr>
            </w:pPr>
          </w:p>
        </w:tc>
      </w:tr>
      <w:tr w:rsidR="00077EBF" w:rsidRPr="000E6BD1">
        <w:trPr>
          <w:trHeight w:val="360"/>
        </w:trPr>
        <w:tc>
          <w:tcPr>
            <w:tcW w:w="6718" w:type="dxa"/>
            <w:vAlign w:val="center"/>
          </w:tcPr>
          <w:p w:rsidR="00077EBF" w:rsidRPr="000E6BD1" w:rsidRDefault="00077EBF" w:rsidP="00077EBF">
            <w:pPr>
              <w:spacing w:before="100" w:beforeAutospacing="1" w:after="100" w:afterAutospacing="1"/>
              <w:jc w:val="right"/>
              <w:rPr>
                <w:rFonts w:ascii="Arial" w:hAnsi="Arial" w:cs="Arial"/>
                <w:b/>
                <w:color w:val="000000"/>
                <w:sz w:val="21"/>
                <w:szCs w:val="21"/>
              </w:rPr>
            </w:pPr>
            <w:r w:rsidRPr="000E6BD1">
              <w:rPr>
                <w:rFonts w:ascii="Arial" w:hAnsi="Arial" w:cs="Arial"/>
                <w:b/>
                <w:color w:val="000000"/>
                <w:sz w:val="21"/>
                <w:szCs w:val="21"/>
              </w:rPr>
              <w:t>Total Investment MWS Trainer Kit</w:t>
            </w:r>
          </w:p>
        </w:tc>
        <w:tc>
          <w:tcPr>
            <w:tcW w:w="2604" w:type="dxa"/>
            <w:vAlign w:val="center"/>
          </w:tcPr>
          <w:p w:rsidR="00077EBF" w:rsidRPr="000E6BD1" w:rsidRDefault="00077EBF" w:rsidP="00077EBF">
            <w:pPr>
              <w:spacing w:before="100" w:beforeAutospacing="1" w:after="100" w:afterAutospacing="1"/>
              <w:jc w:val="right"/>
              <w:rPr>
                <w:rFonts w:ascii="Arial" w:hAnsi="Arial" w:cs="Arial"/>
                <w:b/>
                <w:color w:val="000000"/>
                <w:sz w:val="21"/>
                <w:szCs w:val="21"/>
              </w:rPr>
            </w:pPr>
          </w:p>
        </w:tc>
      </w:tr>
      <w:tr w:rsidR="00077EBF" w:rsidRPr="000E6BD1">
        <w:trPr>
          <w:trHeight w:val="360"/>
        </w:trPr>
        <w:tc>
          <w:tcPr>
            <w:tcW w:w="6718" w:type="dxa"/>
            <w:vAlign w:val="center"/>
          </w:tcPr>
          <w:p w:rsidR="00077EBF" w:rsidRPr="000E6BD1" w:rsidRDefault="00077EBF" w:rsidP="00077EBF">
            <w:pPr>
              <w:spacing w:before="100" w:beforeAutospacing="1" w:after="100" w:afterAutospacing="1"/>
              <w:jc w:val="right"/>
              <w:rPr>
                <w:rFonts w:ascii="Arial" w:hAnsi="Arial" w:cs="Arial"/>
                <w:color w:val="000000"/>
                <w:sz w:val="21"/>
                <w:szCs w:val="21"/>
              </w:rPr>
            </w:pPr>
            <w:r w:rsidRPr="000E6BD1">
              <w:rPr>
                <w:rFonts w:ascii="Arial" w:hAnsi="Arial" w:cs="Arial"/>
                <w:color w:val="000000"/>
                <w:sz w:val="21"/>
                <w:szCs w:val="21"/>
              </w:rPr>
              <w:t>Total Investment MWS Licensed Trainer</w:t>
            </w:r>
          </w:p>
        </w:tc>
        <w:tc>
          <w:tcPr>
            <w:tcW w:w="2604" w:type="dxa"/>
            <w:vAlign w:val="center"/>
          </w:tcPr>
          <w:p w:rsidR="00077EBF" w:rsidRPr="000E6BD1" w:rsidRDefault="00077EBF" w:rsidP="00077EBF">
            <w:pPr>
              <w:spacing w:before="100" w:beforeAutospacing="1" w:after="100" w:afterAutospacing="1"/>
              <w:jc w:val="right"/>
              <w:rPr>
                <w:rFonts w:ascii="Arial" w:hAnsi="Arial" w:cs="Arial"/>
                <w:color w:val="000000"/>
                <w:sz w:val="21"/>
                <w:szCs w:val="21"/>
              </w:rPr>
            </w:pPr>
          </w:p>
        </w:tc>
      </w:tr>
      <w:tr w:rsidR="00077EBF" w:rsidRPr="000E6BD1">
        <w:trPr>
          <w:trHeight w:val="360"/>
        </w:trPr>
        <w:tc>
          <w:tcPr>
            <w:tcW w:w="6718" w:type="dxa"/>
            <w:shd w:val="clear" w:color="auto" w:fill="DBE5F1"/>
            <w:vAlign w:val="center"/>
          </w:tcPr>
          <w:p w:rsidR="00077EBF" w:rsidRPr="000E6BD1" w:rsidRDefault="00077EBF" w:rsidP="00077EBF">
            <w:pPr>
              <w:spacing w:before="100" w:beforeAutospacing="1" w:after="100" w:afterAutospacing="1"/>
              <w:jc w:val="right"/>
              <w:rPr>
                <w:rFonts w:ascii="Arial" w:hAnsi="Arial" w:cs="Arial"/>
                <w:b/>
                <w:smallCaps/>
                <w:color w:val="000000"/>
                <w:sz w:val="21"/>
                <w:szCs w:val="21"/>
              </w:rPr>
            </w:pPr>
            <w:r w:rsidRPr="000E6BD1">
              <w:rPr>
                <w:rFonts w:ascii="Arial" w:hAnsi="Arial" w:cs="Arial"/>
                <w:b/>
                <w:smallCaps/>
                <w:color w:val="000000"/>
                <w:sz w:val="21"/>
                <w:szCs w:val="21"/>
              </w:rPr>
              <w:t>Client Total Investment (RM)</w:t>
            </w:r>
          </w:p>
        </w:tc>
        <w:tc>
          <w:tcPr>
            <w:tcW w:w="2604" w:type="dxa"/>
            <w:shd w:val="clear" w:color="auto" w:fill="DBE5F1"/>
            <w:vAlign w:val="center"/>
          </w:tcPr>
          <w:p w:rsidR="00077EBF" w:rsidRPr="000E6BD1" w:rsidRDefault="00077EBF" w:rsidP="00077EBF">
            <w:pPr>
              <w:spacing w:before="100" w:beforeAutospacing="1" w:after="100" w:afterAutospacing="1"/>
              <w:jc w:val="right"/>
              <w:rPr>
                <w:rFonts w:ascii="Arial" w:hAnsi="Arial" w:cs="Arial"/>
                <w:b/>
                <w:i/>
                <w:color w:val="000000"/>
                <w:sz w:val="22"/>
                <w:szCs w:val="22"/>
              </w:rPr>
            </w:pPr>
          </w:p>
        </w:tc>
      </w:tr>
    </w:tbl>
    <w:p w:rsidR="00077EBF" w:rsidRPr="00817913" w:rsidRDefault="00077EBF" w:rsidP="00817913">
      <w:pPr>
        <w:pStyle w:val="Heading2"/>
        <w:spacing w:before="0" w:beforeAutospacing="0" w:after="0" w:afterAutospacing="0"/>
        <w:jc w:val="left"/>
        <w:rPr>
          <w:color w:val="000000" w:themeColor="text1"/>
          <w:sz w:val="28"/>
          <w:szCs w:val="28"/>
        </w:rPr>
      </w:pPr>
      <w:r w:rsidRPr="00A209BA">
        <w:br w:type="page"/>
      </w:r>
      <w:bookmarkStart w:id="9" w:name="_Toc234558118"/>
      <w:r w:rsidRPr="00817913">
        <w:rPr>
          <w:color w:val="000000" w:themeColor="text1"/>
          <w:sz w:val="28"/>
          <w:szCs w:val="28"/>
        </w:rPr>
        <w:t>MWS Terms and Conditions</w:t>
      </w:r>
      <w:bookmarkEnd w:id="9"/>
    </w:p>
    <w:p w:rsidR="00077EBF" w:rsidRPr="00746E71" w:rsidRDefault="00117743" w:rsidP="00077EBF">
      <w:pPr>
        <w:rPr>
          <w:rStyle w:val="Emphasis"/>
          <w:rFonts w:ascii="Cambria" w:hAnsi="Cambria"/>
          <w:b/>
          <w:bCs/>
          <w:sz w:val="36"/>
          <w:szCs w:val="36"/>
        </w:rPr>
      </w:pPr>
      <w:r w:rsidRPr="00117743">
        <w:rPr>
          <w:bCs/>
          <w:i/>
          <w:iCs/>
          <w:noProof/>
          <w:color w:val="E36C0A"/>
        </w:rPr>
        <w:pict>
          <v:line id="_x0000_s1081" style="position:absolute;flip:y;z-index:251663360;mso-wrap-edited:f" from="-.6pt,8.85pt" to="462.4pt,9.05pt" wrapcoords="-70 0 -70 172800 -35 172800 21740 172800 21810 0 10852 0 -70 0" strokeweight=".25pt">
            <v:fill o:detectmouseclick="t"/>
            <v:shadow on="t" opacity="22938f" mv:blur="38100f" offset="0,2pt"/>
            <v:textbox inset=",7.2pt,,7.2pt"/>
            <w10:wrap type="tight"/>
          </v:line>
        </w:pict>
      </w:r>
    </w:p>
    <w:p w:rsidR="00077EBF" w:rsidRPr="00746E71" w:rsidRDefault="00077EBF" w:rsidP="00077EBF">
      <w:pPr>
        <w:pStyle w:val="Heading2"/>
        <w:spacing w:before="0" w:beforeAutospacing="0" w:after="0" w:afterAutospacing="0"/>
        <w:rPr>
          <w:rStyle w:val="Emphasis"/>
          <w:rFonts w:ascii="Times New Roman" w:hAnsi="Times New Roman"/>
          <w:b w:val="0"/>
          <w:bCs w:val="0"/>
          <w:i w:val="0"/>
          <w:iCs w:val="0"/>
          <w:color w:val="E36C0A"/>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7513"/>
      </w:tblGrid>
      <w:tr w:rsidR="00077EBF" w:rsidRPr="00817913">
        <w:tc>
          <w:tcPr>
            <w:tcW w:w="1843" w:type="dxa"/>
            <w:tcBorders>
              <w:top w:val="nil"/>
              <w:left w:val="nil"/>
              <w:bottom w:val="nil"/>
              <w:right w:val="nil"/>
            </w:tcBorders>
            <w:shd w:val="clear" w:color="auto" w:fill="FFFFFF"/>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 xml:space="preserve">Content Licensing Agreement, Licensed Trainer Agreement and Term of Use </w:t>
            </w:r>
          </w:p>
          <w:p w:rsidR="00077EBF" w:rsidRPr="00817913" w:rsidRDefault="00077EBF" w:rsidP="00817913">
            <w:pPr>
              <w:rPr>
                <w:rFonts w:ascii="Cambria" w:hAnsi="Cambria" w:cs="Arial"/>
                <w:b/>
                <w:bCs/>
                <w:iCs/>
                <w:sz w:val="20"/>
                <w:szCs w:val="20"/>
              </w:rPr>
            </w:pPr>
          </w:p>
        </w:tc>
        <w:tc>
          <w:tcPr>
            <w:tcW w:w="7513" w:type="dxa"/>
            <w:tcBorders>
              <w:top w:val="nil"/>
              <w:left w:val="nil"/>
              <w:bottom w:val="nil"/>
              <w:right w:val="nil"/>
            </w:tcBorders>
            <w:shd w:val="clear" w:color="auto" w:fill="FFFFFF"/>
          </w:tcPr>
          <w:p w:rsidR="00077EBF" w:rsidRPr="00817913" w:rsidRDefault="00077EBF" w:rsidP="00817913">
            <w:p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 xml:space="preserve">Please login at </w:t>
            </w:r>
            <w:hyperlink r:id="rId11" w:history="1">
              <w:r w:rsidRPr="00817913">
                <w:rPr>
                  <w:rStyle w:val="Hyperlink"/>
                  <w:rFonts w:ascii="Cambria" w:hAnsi="Cambria" w:cs="Arial"/>
                  <w:sz w:val="20"/>
                  <w:szCs w:val="20"/>
                </w:rPr>
                <w:t>http://www.miniworkshopseries.com</w:t>
              </w:r>
            </w:hyperlink>
            <w:r w:rsidRPr="00817913">
              <w:rPr>
                <w:rFonts w:ascii="Cambria" w:hAnsi="Cambria" w:cs="Arial"/>
                <w:sz w:val="20"/>
                <w:szCs w:val="20"/>
              </w:rPr>
              <w:t xml:space="preserve"> to view and adhere to all MiniWorkshopSeries Licensing Agreements as stipulated therein. MiniWorkshopSeries reserves the rights to take any legal actions against those who are found in breach of any MWS related Licensing Agreements.</w:t>
            </w:r>
          </w:p>
        </w:tc>
      </w:tr>
      <w:tr w:rsidR="00077EBF" w:rsidRPr="00817913">
        <w:tc>
          <w:tcPr>
            <w:tcW w:w="1843" w:type="dxa"/>
            <w:tcBorders>
              <w:top w:val="nil"/>
              <w:left w:val="nil"/>
              <w:bottom w:val="nil"/>
              <w:right w:val="nil"/>
            </w:tcBorders>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Intellectual Properties</w:t>
            </w:r>
          </w:p>
        </w:tc>
        <w:tc>
          <w:tcPr>
            <w:tcW w:w="7513" w:type="dxa"/>
            <w:tcBorders>
              <w:top w:val="nil"/>
              <w:left w:val="nil"/>
              <w:bottom w:val="nil"/>
              <w:right w:val="nil"/>
            </w:tcBorders>
          </w:tcPr>
          <w:p w:rsidR="00077EBF" w:rsidRPr="00817913" w:rsidRDefault="00077EBF" w:rsidP="00817913">
            <w:p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Learning Journals remain the intellectual property of MiniWorkshopSeries and may not be reproduced without express permission or used for courses not conducted or organized by MiniWorkshopSeries and its license holders.</w:t>
            </w:r>
          </w:p>
        </w:tc>
      </w:tr>
      <w:tr w:rsidR="00077EBF" w:rsidRPr="00817913">
        <w:tc>
          <w:tcPr>
            <w:tcW w:w="1843" w:type="dxa"/>
            <w:tcBorders>
              <w:top w:val="nil"/>
              <w:left w:val="nil"/>
              <w:bottom w:val="nil"/>
              <w:right w:val="nil"/>
            </w:tcBorders>
          </w:tcPr>
          <w:p w:rsidR="00077EBF" w:rsidRPr="00817913" w:rsidRDefault="00077EBF" w:rsidP="00817913">
            <w:pPr>
              <w:rPr>
                <w:rFonts w:ascii="Cambria" w:hAnsi="Cambria" w:cs="Arial"/>
                <w:b/>
                <w:bCs/>
                <w:iCs/>
                <w:sz w:val="20"/>
                <w:szCs w:val="23"/>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Number of Participants</w:t>
            </w:r>
          </w:p>
          <w:p w:rsidR="00077EBF" w:rsidRPr="00817913" w:rsidRDefault="00077EBF" w:rsidP="00817913">
            <w:pPr>
              <w:rPr>
                <w:rFonts w:ascii="Cambria" w:hAnsi="Cambria" w:cs="Arial"/>
                <w:b/>
                <w:bCs/>
                <w:iCs/>
                <w:sz w:val="20"/>
                <w:szCs w:val="23"/>
              </w:rPr>
            </w:pPr>
            <w:r w:rsidRPr="00817913">
              <w:rPr>
                <w:rFonts w:ascii="Cambria" w:hAnsi="Cambria" w:cs="Arial"/>
                <w:bCs/>
                <w:iCs/>
                <w:sz w:val="20"/>
                <w:szCs w:val="18"/>
              </w:rPr>
              <w:t>(Applicable only for MWS workshops)</w:t>
            </w:r>
          </w:p>
        </w:tc>
        <w:tc>
          <w:tcPr>
            <w:tcW w:w="7513" w:type="dxa"/>
            <w:tcBorders>
              <w:top w:val="nil"/>
              <w:left w:val="nil"/>
              <w:bottom w:val="nil"/>
              <w:right w:val="nil"/>
            </w:tcBorders>
          </w:tcPr>
          <w:p w:rsidR="00077EBF" w:rsidRPr="00817913" w:rsidRDefault="00077EBF" w:rsidP="00817913">
            <w:pPr>
              <w:spacing w:before="120" w:after="120"/>
              <w:ind w:right="112"/>
              <w:jc w:val="both"/>
              <w:rPr>
                <w:rFonts w:ascii="Cambria" w:hAnsi="Cambria" w:cs="Arial"/>
                <w:sz w:val="20"/>
                <w:szCs w:val="20"/>
              </w:rPr>
            </w:pPr>
            <w:r w:rsidRPr="00817913">
              <w:rPr>
                <w:rFonts w:ascii="Cambria" w:hAnsi="Cambria" w:cs="Arial"/>
                <w:sz w:val="20"/>
                <w:szCs w:val="20"/>
              </w:rPr>
              <w:t xml:space="preserve">The training </w:t>
            </w:r>
            <w:r w:rsidR="00817913" w:rsidRPr="00817913">
              <w:rPr>
                <w:rFonts w:ascii="Cambria" w:hAnsi="Cambria" w:cs="Arial"/>
                <w:sz w:val="20"/>
                <w:szCs w:val="20"/>
              </w:rPr>
              <w:t>workshops quoted are</w:t>
            </w:r>
            <w:r w:rsidRPr="00817913">
              <w:rPr>
                <w:rFonts w:ascii="Cambria" w:hAnsi="Cambria" w:cs="Arial"/>
                <w:sz w:val="20"/>
                <w:szCs w:val="20"/>
              </w:rPr>
              <w:t xml:space="preserve"> for 30 pax. Additional pax would entail RM50.00 per pax. The number of participants per workshop is crucial to the effectiveness of our workshop as our training methodology is highly interactive and experiential. Please adhere to the following recommendations:</w:t>
            </w:r>
          </w:p>
          <w:p w:rsidR="00077EBF" w:rsidRPr="00817913" w:rsidRDefault="00077EBF" w:rsidP="00817913">
            <w:pPr>
              <w:numPr>
                <w:ilvl w:val="0"/>
                <w:numId w:val="1"/>
              </w:numPr>
              <w:autoSpaceDE w:val="0"/>
              <w:autoSpaceDN w:val="0"/>
              <w:adjustRightInd w:val="0"/>
              <w:spacing w:before="60" w:after="60"/>
              <w:ind w:left="714" w:right="112" w:hanging="357"/>
              <w:jc w:val="both"/>
              <w:rPr>
                <w:rFonts w:ascii="Cambria" w:hAnsi="Cambria" w:cs="Arial"/>
                <w:color w:val="000000"/>
                <w:sz w:val="20"/>
                <w:szCs w:val="20"/>
              </w:rPr>
            </w:pPr>
            <w:r w:rsidRPr="00817913">
              <w:rPr>
                <w:rFonts w:ascii="Cambria" w:hAnsi="Cambria" w:cs="Arial"/>
                <w:color w:val="000000"/>
                <w:sz w:val="20"/>
                <w:szCs w:val="20"/>
              </w:rPr>
              <w:t xml:space="preserve">MiniWorkshopSeries:  Min: 15 Optimized: </w:t>
            </w:r>
            <w:r w:rsidR="00817913" w:rsidRPr="00817913">
              <w:rPr>
                <w:rFonts w:ascii="Cambria" w:hAnsi="Cambria" w:cs="Arial"/>
                <w:color w:val="000000"/>
                <w:sz w:val="20"/>
                <w:szCs w:val="20"/>
              </w:rPr>
              <w:t>25 Max</w:t>
            </w:r>
            <w:r w:rsidRPr="00817913">
              <w:rPr>
                <w:rFonts w:ascii="Cambria" w:hAnsi="Cambria" w:cs="Arial"/>
                <w:color w:val="000000"/>
                <w:sz w:val="20"/>
                <w:szCs w:val="20"/>
              </w:rPr>
              <w:t>: 60</w:t>
            </w:r>
          </w:p>
        </w:tc>
      </w:tr>
      <w:tr w:rsidR="00077EBF" w:rsidRPr="00817913">
        <w:tc>
          <w:tcPr>
            <w:tcW w:w="1843" w:type="dxa"/>
            <w:tcBorders>
              <w:top w:val="nil"/>
              <w:left w:val="nil"/>
              <w:bottom w:val="nil"/>
              <w:right w:val="nil"/>
            </w:tcBorders>
          </w:tcPr>
          <w:p w:rsidR="00077EBF" w:rsidRPr="00817913" w:rsidRDefault="00077EBF" w:rsidP="00817913">
            <w:pPr>
              <w:rPr>
                <w:rFonts w:ascii="Cambria" w:hAnsi="Cambria" w:cs="Arial"/>
                <w:b/>
                <w:bCs/>
                <w:iCs/>
                <w:sz w:val="20"/>
                <w:szCs w:val="23"/>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Learning Environment</w:t>
            </w:r>
          </w:p>
          <w:p w:rsidR="00077EBF" w:rsidRPr="00817913" w:rsidRDefault="00077EBF" w:rsidP="00817913">
            <w:pPr>
              <w:rPr>
                <w:rFonts w:ascii="Cambria" w:hAnsi="Cambria" w:cs="Arial"/>
                <w:b/>
                <w:bCs/>
                <w:iCs/>
                <w:sz w:val="20"/>
                <w:szCs w:val="23"/>
              </w:rPr>
            </w:pPr>
            <w:r w:rsidRPr="00817913">
              <w:rPr>
                <w:rFonts w:ascii="Cambria" w:hAnsi="Cambria" w:cs="Arial"/>
                <w:b/>
                <w:bCs/>
                <w:iCs/>
                <w:sz w:val="20"/>
                <w:szCs w:val="20"/>
              </w:rPr>
              <w:t>&amp; Venue Condition</w:t>
            </w:r>
          </w:p>
        </w:tc>
        <w:tc>
          <w:tcPr>
            <w:tcW w:w="7513" w:type="dxa"/>
            <w:tcBorders>
              <w:top w:val="nil"/>
              <w:left w:val="nil"/>
              <w:bottom w:val="nil"/>
              <w:right w:val="nil"/>
            </w:tcBorders>
          </w:tcPr>
          <w:p w:rsidR="00077EBF" w:rsidRPr="00817913" w:rsidRDefault="00077EBF" w:rsidP="00817913">
            <w:pPr>
              <w:autoSpaceDE w:val="0"/>
              <w:autoSpaceDN w:val="0"/>
              <w:adjustRightInd w:val="0"/>
              <w:spacing w:before="120" w:after="120"/>
              <w:ind w:right="112"/>
              <w:jc w:val="both"/>
              <w:rPr>
                <w:rFonts w:ascii="Cambria" w:hAnsi="Cambria" w:cs="Arial"/>
                <w:color w:val="000000"/>
                <w:sz w:val="20"/>
                <w:szCs w:val="20"/>
              </w:rPr>
            </w:pPr>
            <w:r w:rsidRPr="00817913">
              <w:rPr>
                <w:rFonts w:ascii="Cambria" w:hAnsi="Cambria" w:cs="Arial"/>
                <w:color w:val="000000"/>
                <w:sz w:val="20"/>
                <w:szCs w:val="20"/>
              </w:rPr>
              <w:t xml:space="preserve">It is highly recommended that there is </w:t>
            </w:r>
            <w:r w:rsidRPr="00817913">
              <w:rPr>
                <w:rFonts w:ascii="Cambria" w:hAnsi="Cambria" w:cs="Arial"/>
                <w:b/>
                <w:bCs/>
                <w:color w:val="FF0000"/>
                <w:sz w:val="20"/>
                <w:szCs w:val="20"/>
              </w:rPr>
              <w:t xml:space="preserve">sufficient ‘break-out’ space </w:t>
            </w:r>
            <w:r w:rsidRPr="00817913">
              <w:rPr>
                <w:rFonts w:ascii="Cambria" w:hAnsi="Cambria" w:cs="Arial"/>
                <w:color w:val="000000"/>
                <w:sz w:val="20"/>
                <w:szCs w:val="20"/>
              </w:rPr>
              <w:t>for activities and games. [min: 20ft by 20ft]</w:t>
            </w:r>
          </w:p>
          <w:p w:rsidR="00077EBF" w:rsidRPr="00817913" w:rsidRDefault="00077EBF" w:rsidP="00817913">
            <w:pPr>
              <w:autoSpaceDE w:val="0"/>
              <w:autoSpaceDN w:val="0"/>
              <w:adjustRightInd w:val="0"/>
              <w:spacing w:before="120" w:after="120"/>
              <w:ind w:right="112"/>
              <w:jc w:val="both"/>
              <w:rPr>
                <w:rFonts w:ascii="Cambria" w:hAnsi="Cambria" w:cs="Arial"/>
                <w:color w:val="000000"/>
                <w:sz w:val="20"/>
                <w:szCs w:val="20"/>
              </w:rPr>
            </w:pPr>
            <w:r w:rsidRPr="00817913">
              <w:rPr>
                <w:rFonts w:ascii="Cambria" w:hAnsi="Cambria" w:cs="Arial"/>
                <w:color w:val="000000"/>
                <w:sz w:val="20"/>
                <w:szCs w:val="20"/>
              </w:rPr>
              <w:t xml:space="preserve">Sitting Arrangement: </w:t>
            </w:r>
          </w:p>
          <w:p w:rsidR="00077EBF" w:rsidRPr="00817913" w:rsidRDefault="00077EBF" w:rsidP="00817913">
            <w:pPr>
              <w:numPr>
                <w:ilvl w:val="0"/>
                <w:numId w:val="1"/>
              </w:numPr>
              <w:autoSpaceDE w:val="0"/>
              <w:autoSpaceDN w:val="0"/>
              <w:adjustRightInd w:val="0"/>
              <w:spacing w:before="60" w:after="60"/>
              <w:ind w:left="714" w:right="112" w:hanging="357"/>
              <w:jc w:val="both"/>
              <w:rPr>
                <w:rFonts w:ascii="Cambria" w:hAnsi="Cambria" w:cs="Arial"/>
                <w:sz w:val="20"/>
                <w:szCs w:val="20"/>
              </w:rPr>
            </w:pPr>
            <w:r w:rsidRPr="00817913">
              <w:rPr>
                <w:rFonts w:ascii="Cambria" w:hAnsi="Cambria" w:cs="Arial"/>
                <w:color w:val="000000"/>
                <w:sz w:val="20"/>
                <w:szCs w:val="20"/>
              </w:rPr>
              <w:t xml:space="preserve">Theater </w:t>
            </w:r>
          </w:p>
        </w:tc>
      </w:tr>
      <w:tr w:rsidR="00077EBF" w:rsidRPr="00817913">
        <w:tc>
          <w:tcPr>
            <w:tcW w:w="1843" w:type="dxa"/>
            <w:tcBorders>
              <w:top w:val="nil"/>
              <w:left w:val="nil"/>
              <w:bottom w:val="nil"/>
              <w:right w:val="nil"/>
            </w:tcBorders>
          </w:tcPr>
          <w:p w:rsidR="00077EBF" w:rsidRPr="00817913" w:rsidRDefault="00077EBF" w:rsidP="00817913">
            <w:pPr>
              <w:rPr>
                <w:rFonts w:ascii="Cambria" w:hAnsi="Cambria" w:cs="Arial"/>
                <w:b/>
                <w:bCs/>
                <w:iCs/>
                <w:sz w:val="20"/>
                <w:szCs w:val="23"/>
              </w:rPr>
            </w:pPr>
          </w:p>
          <w:p w:rsidR="00077EBF" w:rsidRPr="00817913" w:rsidRDefault="00077EBF" w:rsidP="00817913">
            <w:pPr>
              <w:rPr>
                <w:rFonts w:ascii="Cambria" w:hAnsi="Cambria" w:cs="Arial"/>
                <w:b/>
                <w:bCs/>
                <w:iCs/>
                <w:sz w:val="20"/>
                <w:szCs w:val="23"/>
              </w:rPr>
            </w:pPr>
            <w:r w:rsidRPr="00817913">
              <w:rPr>
                <w:rFonts w:ascii="Cambria" w:hAnsi="Cambria" w:cs="Arial"/>
                <w:b/>
                <w:bCs/>
                <w:iCs/>
                <w:sz w:val="20"/>
                <w:szCs w:val="20"/>
              </w:rPr>
              <w:t>Audio Visual Requirements</w:t>
            </w:r>
          </w:p>
        </w:tc>
        <w:tc>
          <w:tcPr>
            <w:tcW w:w="7513" w:type="dxa"/>
            <w:tcBorders>
              <w:top w:val="nil"/>
              <w:left w:val="nil"/>
              <w:bottom w:val="nil"/>
              <w:right w:val="nil"/>
            </w:tcBorders>
          </w:tcPr>
          <w:p w:rsidR="00077EBF" w:rsidRPr="00817913" w:rsidRDefault="00077EBF" w:rsidP="00817913">
            <w:pPr>
              <w:autoSpaceDE w:val="0"/>
              <w:autoSpaceDN w:val="0"/>
              <w:adjustRightInd w:val="0"/>
              <w:ind w:right="115"/>
              <w:jc w:val="both"/>
              <w:rPr>
                <w:rFonts w:ascii="Cambria" w:hAnsi="Cambria" w:cs="Arial"/>
                <w:sz w:val="20"/>
                <w:szCs w:val="20"/>
              </w:rPr>
            </w:pPr>
          </w:p>
          <w:p w:rsidR="00077EBF" w:rsidRPr="00817913" w:rsidRDefault="00077EBF" w:rsidP="00817913">
            <w:pPr>
              <w:autoSpaceDE w:val="0"/>
              <w:autoSpaceDN w:val="0"/>
              <w:adjustRightInd w:val="0"/>
              <w:ind w:right="115"/>
              <w:jc w:val="both"/>
              <w:rPr>
                <w:rFonts w:ascii="Cambria" w:hAnsi="Cambria" w:cs="Arial"/>
                <w:sz w:val="20"/>
                <w:szCs w:val="20"/>
              </w:rPr>
            </w:pPr>
            <w:r w:rsidRPr="00817913">
              <w:rPr>
                <w:rFonts w:ascii="Cambria" w:hAnsi="Cambria" w:cs="Arial"/>
                <w:sz w:val="20"/>
                <w:szCs w:val="20"/>
              </w:rPr>
              <w:t>The following is required for the training workshops:</w:t>
            </w:r>
          </w:p>
          <w:p w:rsidR="00077EBF" w:rsidRPr="00817913" w:rsidRDefault="00077EBF" w:rsidP="00817913">
            <w:pPr>
              <w:autoSpaceDE w:val="0"/>
              <w:autoSpaceDN w:val="0"/>
              <w:adjustRightInd w:val="0"/>
              <w:ind w:right="115"/>
              <w:jc w:val="both"/>
              <w:rPr>
                <w:rFonts w:ascii="Cambria" w:hAnsi="Cambria" w:cs="Arial"/>
                <w:sz w:val="20"/>
                <w:szCs w:val="20"/>
              </w:rPr>
            </w:pPr>
          </w:p>
          <w:p w:rsidR="00077EBF" w:rsidRPr="00817913" w:rsidRDefault="00077EBF" w:rsidP="00817913">
            <w:pPr>
              <w:numPr>
                <w:ilvl w:val="0"/>
                <w:numId w:val="2"/>
              </w:numPr>
              <w:autoSpaceDE w:val="0"/>
              <w:autoSpaceDN w:val="0"/>
              <w:adjustRightInd w:val="0"/>
              <w:ind w:right="115"/>
              <w:jc w:val="both"/>
              <w:rPr>
                <w:rFonts w:ascii="Cambria" w:hAnsi="Cambria" w:cs="Arial"/>
                <w:sz w:val="20"/>
                <w:szCs w:val="20"/>
              </w:rPr>
            </w:pPr>
            <w:r w:rsidRPr="00817913">
              <w:rPr>
                <w:rFonts w:ascii="Cambria" w:hAnsi="Cambria" w:cs="Arial"/>
                <w:sz w:val="20"/>
                <w:szCs w:val="20"/>
              </w:rPr>
              <w:t>Flip charts with paper  (Qty: 2)</w:t>
            </w:r>
          </w:p>
          <w:p w:rsidR="00077EBF" w:rsidRPr="00817913" w:rsidRDefault="00077EBF" w:rsidP="00817913">
            <w:pPr>
              <w:numPr>
                <w:ilvl w:val="0"/>
                <w:numId w:val="2"/>
              </w:numPr>
              <w:autoSpaceDE w:val="0"/>
              <w:autoSpaceDN w:val="0"/>
              <w:adjustRightInd w:val="0"/>
              <w:ind w:right="115"/>
              <w:jc w:val="both"/>
              <w:rPr>
                <w:rFonts w:ascii="Cambria" w:hAnsi="Cambria" w:cs="Arial"/>
                <w:sz w:val="20"/>
                <w:szCs w:val="20"/>
              </w:rPr>
            </w:pPr>
            <w:r w:rsidRPr="00817913">
              <w:rPr>
                <w:rFonts w:ascii="Cambria" w:hAnsi="Cambria" w:cs="Arial"/>
                <w:sz w:val="20"/>
                <w:szCs w:val="20"/>
              </w:rPr>
              <w:t>Marker Pens (multicolor – 4 sets)</w:t>
            </w:r>
          </w:p>
          <w:p w:rsidR="00077EBF" w:rsidRPr="00817913" w:rsidRDefault="00077EBF" w:rsidP="00817913">
            <w:pPr>
              <w:numPr>
                <w:ilvl w:val="0"/>
                <w:numId w:val="2"/>
              </w:numPr>
              <w:autoSpaceDE w:val="0"/>
              <w:autoSpaceDN w:val="0"/>
              <w:adjustRightInd w:val="0"/>
              <w:ind w:right="115"/>
              <w:jc w:val="both"/>
              <w:rPr>
                <w:rFonts w:ascii="Cambria" w:hAnsi="Cambria" w:cs="Arial"/>
                <w:sz w:val="20"/>
                <w:szCs w:val="20"/>
              </w:rPr>
            </w:pPr>
            <w:r w:rsidRPr="00817913">
              <w:rPr>
                <w:rFonts w:ascii="Cambria" w:hAnsi="Cambria" w:cs="Arial"/>
                <w:sz w:val="20"/>
                <w:szCs w:val="20"/>
              </w:rPr>
              <w:t>Data Projector &amp; Screen</w:t>
            </w:r>
          </w:p>
          <w:p w:rsidR="00077EBF" w:rsidRPr="00817913" w:rsidRDefault="00077EBF" w:rsidP="00817913">
            <w:pPr>
              <w:numPr>
                <w:ilvl w:val="0"/>
                <w:numId w:val="2"/>
              </w:numPr>
              <w:autoSpaceDE w:val="0"/>
              <w:autoSpaceDN w:val="0"/>
              <w:adjustRightInd w:val="0"/>
              <w:ind w:right="115"/>
              <w:jc w:val="both"/>
              <w:rPr>
                <w:rFonts w:ascii="Cambria" w:hAnsi="Cambria" w:cs="Arial"/>
                <w:sz w:val="20"/>
                <w:szCs w:val="20"/>
              </w:rPr>
            </w:pPr>
            <w:r w:rsidRPr="00817913">
              <w:rPr>
                <w:rFonts w:ascii="Cambria" w:hAnsi="Cambria" w:cs="Arial"/>
                <w:sz w:val="20"/>
                <w:szCs w:val="20"/>
              </w:rPr>
              <w:t>Lapel Microphone [for above 30pax]</w:t>
            </w:r>
          </w:p>
          <w:p w:rsidR="00077EBF" w:rsidRPr="00817913" w:rsidRDefault="00077EBF" w:rsidP="00817913">
            <w:pPr>
              <w:autoSpaceDE w:val="0"/>
              <w:autoSpaceDN w:val="0"/>
              <w:adjustRightInd w:val="0"/>
              <w:ind w:left="360" w:right="115"/>
              <w:jc w:val="both"/>
              <w:rPr>
                <w:rFonts w:ascii="Cambria" w:hAnsi="Cambria" w:cs="Arial"/>
                <w:sz w:val="20"/>
                <w:szCs w:val="20"/>
              </w:rPr>
            </w:pPr>
          </w:p>
        </w:tc>
      </w:tr>
      <w:tr w:rsidR="00077EBF" w:rsidRPr="00817913">
        <w:tc>
          <w:tcPr>
            <w:tcW w:w="1843" w:type="dxa"/>
            <w:tcBorders>
              <w:top w:val="nil"/>
              <w:left w:val="nil"/>
              <w:bottom w:val="nil"/>
              <w:right w:val="nil"/>
            </w:tcBorders>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 xml:space="preserve">Offer Validity </w:t>
            </w:r>
          </w:p>
        </w:tc>
        <w:tc>
          <w:tcPr>
            <w:tcW w:w="7513" w:type="dxa"/>
            <w:tcBorders>
              <w:top w:val="nil"/>
              <w:left w:val="nil"/>
              <w:bottom w:val="nil"/>
              <w:right w:val="nil"/>
            </w:tcBorders>
          </w:tcPr>
          <w:p w:rsidR="00077EBF" w:rsidRPr="00817913" w:rsidRDefault="00077EBF" w:rsidP="00817913">
            <w:p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 xml:space="preserve">This Professional Service Fee is only eligible upon agreement being agreed upon and signed within </w:t>
            </w:r>
            <w:r w:rsidRPr="00817913">
              <w:rPr>
                <w:rFonts w:ascii="Cambria" w:hAnsi="Cambria" w:cs="Arial"/>
                <w:color w:val="FF0000"/>
                <w:sz w:val="20"/>
                <w:szCs w:val="20"/>
              </w:rPr>
              <w:t>30 days</w:t>
            </w:r>
            <w:r w:rsidRPr="00817913">
              <w:rPr>
                <w:rFonts w:ascii="Cambria" w:hAnsi="Cambria" w:cs="Arial"/>
                <w:sz w:val="20"/>
                <w:szCs w:val="20"/>
              </w:rPr>
              <w:t xml:space="preserve"> from the date of proposal or service quotation unless otherwise specified.</w:t>
            </w:r>
          </w:p>
        </w:tc>
      </w:tr>
      <w:tr w:rsidR="00077EBF" w:rsidRPr="00817913">
        <w:tc>
          <w:tcPr>
            <w:tcW w:w="1843" w:type="dxa"/>
            <w:tcBorders>
              <w:top w:val="nil"/>
              <w:left w:val="nil"/>
              <w:bottom w:val="nil"/>
              <w:right w:val="nil"/>
            </w:tcBorders>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Acceptance</w:t>
            </w:r>
          </w:p>
          <w:p w:rsidR="00077EBF" w:rsidRPr="00817913" w:rsidRDefault="00077EBF" w:rsidP="00817913">
            <w:pPr>
              <w:rPr>
                <w:rFonts w:ascii="Cambria" w:hAnsi="Cambria" w:cs="Arial"/>
                <w:b/>
                <w:bCs/>
                <w:iCs/>
                <w:sz w:val="20"/>
                <w:szCs w:val="20"/>
              </w:rPr>
            </w:pPr>
          </w:p>
        </w:tc>
        <w:tc>
          <w:tcPr>
            <w:tcW w:w="7513" w:type="dxa"/>
            <w:tcBorders>
              <w:top w:val="nil"/>
              <w:left w:val="nil"/>
              <w:bottom w:val="nil"/>
              <w:right w:val="nil"/>
            </w:tcBorders>
          </w:tcPr>
          <w:p w:rsidR="00077EBF" w:rsidRPr="00817913" w:rsidRDefault="00077EBF" w:rsidP="00817913">
            <w:p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 xml:space="preserve">The signatures below indicate acceptance of the details, terms, and conditions in this proposal and provide approval to begin work as specified. Alternatively, your deposit indicates full acceptance, and will also signify approval to begin. Or you can also confirm your acceptance </w:t>
            </w:r>
            <w:r w:rsidRPr="00817913">
              <w:rPr>
                <w:rFonts w:ascii="Cambria" w:hAnsi="Cambria" w:cs="Arial"/>
                <w:color w:val="FF0000"/>
                <w:sz w:val="20"/>
                <w:szCs w:val="20"/>
              </w:rPr>
              <w:t>in writing</w:t>
            </w:r>
            <w:r w:rsidRPr="00817913">
              <w:rPr>
                <w:rFonts w:ascii="Cambria" w:hAnsi="Cambria" w:cs="Arial"/>
                <w:sz w:val="20"/>
                <w:szCs w:val="20"/>
              </w:rPr>
              <w:t xml:space="preserve"> via email.</w:t>
            </w:r>
          </w:p>
        </w:tc>
      </w:tr>
      <w:tr w:rsidR="00077EBF" w:rsidRPr="00817913">
        <w:tc>
          <w:tcPr>
            <w:tcW w:w="1843" w:type="dxa"/>
            <w:tcBorders>
              <w:top w:val="nil"/>
              <w:left w:val="nil"/>
              <w:bottom w:val="nil"/>
              <w:right w:val="nil"/>
            </w:tcBorders>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Trainer Bookings</w:t>
            </w:r>
          </w:p>
          <w:p w:rsidR="00077EBF" w:rsidRPr="00817913" w:rsidRDefault="00077EBF" w:rsidP="00817913">
            <w:pPr>
              <w:rPr>
                <w:rFonts w:ascii="Cambria" w:hAnsi="Cambria" w:cs="Arial"/>
                <w:b/>
                <w:bCs/>
                <w:iCs/>
                <w:sz w:val="20"/>
                <w:szCs w:val="20"/>
              </w:rPr>
            </w:pPr>
            <w:r w:rsidRPr="00817913">
              <w:rPr>
                <w:rFonts w:ascii="Cambria" w:hAnsi="Cambria" w:cs="Arial"/>
                <w:bCs/>
                <w:iCs/>
                <w:sz w:val="20"/>
                <w:szCs w:val="18"/>
              </w:rPr>
              <w:t>(Applicable only for MWS workshops)</w:t>
            </w:r>
          </w:p>
        </w:tc>
        <w:tc>
          <w:tcPr>
            <w:tcW w:w="7513" w:type="dxa"/>
            <w:tcBorders>
              <w:top w:val="nil"/>
              <w:left w:val="nil"/>
              <w:bottom w:val="nil"/>
              <w:right w:val="nil"/>
            </w:tcBorders>
          </w:tcPr>
          <w:p w:rsidR="00077EBF" w:rsidRPr="00817913" w:rsidRDefault="00077EBF" w:rsidP="00817913">
            <w:p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 xml:space="preserve">Please take note that MWS Licensed Trainer availability dates are booked in on a </w:t>
            </w:r>
            <w:r w:rsidRPr="00817913">
              <w:rPr>
                <w:rFonts w:ascii="Cambria" w:hAnsi="Cambria" w:cs="Arial"/>
                <w:color w:val="FF0000"/>
                <w:sz w:val="20"/>
                <w:szCs w:val="20"/>
              </w:rPr>
              <w:t>first served, first in basis.</w:t>
            </w:r>
            <w:r w:rsidRPr="00817913">
              <w:rPr>
                <w:rFonts w:ascii="Cambria" w:hAnsi="Cambria" w:cs="Arial"/>
                <w:sz w:val="20"/>
                <w:szCs w:val="20"/>
              </w:rPr>
              <w:t xml:space="preserve"> We trust you can give us a confirmation as soon as possible because we want to serve you even better. In the event of the unavailability of the proposed trainer, an equally competent MWS Licensed Trainer will be recommended for your consideration.</w:t>
            </w:r>
          </w:p>
        </w:tc>
      </w:tr>
    </w:tbl>
    <w:p w:rsidR="00077EBF" w:rsidRPr="00817913" w:rsidRDefault="00077EBF" w:rsidP="00817913">
      <w:pPr>
        <w:jc w:val="both"/>
        <w:rPr>
          <w:rFonts w:ascii="Cambria" w:hAnsi="Cambria"/>
          <w:sz w:val="20"/>
        </w:rPr>
      </w:pPr>
      <w:r w:rsidRPr="00817913">
        <w:rPr>
          <w:rFonts w:ascii="Cambria" w:hAnsi="Cambria"/>
          <w:sz w:val="20"/>
        </w:rPr>
        <w:br w:type="page"/>
      </w:r>
    </w:p>
    <w:tbl>
      <w:tblPr>
        <w:tblW w:w="979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7513"/>
      </w:tblGrid>
      <w:tr w:rsidR="00077EBF" w:rsidRPr="00817913">
        <w:tc>
          <w:tcPr>
            <w:tcW w:w="2283" w:type="dxa"/>
            <w:tcBorders>
              <w:top w:val="nil"/>
              <w:left w:val="nil"/>
              <w:bottom w:val="nil"/>
              <w:right w:val="nil"/>
            </w:tcBorders>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Food &amp; Beverage</w:t>
            </w:r>
          </w:p>
          <w:p w:rsidR="00077EBF" w:rsidRPr="00817913" w:rsidRDefault="00077EBF" w:rsidP="00817913">
            <w:pPr>
              <w:rPr>
                <w:rFonts w:ascii="Cambria" w:hAnsi="Cambria" w:cs="Arial"/>
                <w:b/>
                <w:bCs/>
                <w:iCs/>
                <w:sz w:val="20"/>
                <w:szCs w:val="20"/>
              </w:rPr>
            </w:pPr>
            <w:r w:rsidRPr="00817913">
              <w:rPr>
                <w:rFonts w:ascii="Cambria" w:hAnsi="Cambria" w:cs="Arial"/>
                <w:bCs/>
                <w:iCs/>
                <w:sz w:val="20"/>
                <w:szCs w:val="18"/>
              </w:rPr>
              <w:t>(Applicable only for MWS workshops)</w:t>
            </w:r>
          </w:p>
        </w:tc>
        <w:tc>
          <w:tcPr>
            <w:tcW w:w="7513" w:type="dxa"/>
            <w:tcBorders>
              <w:top w:val="nil"/>
              <w:left w:val="nil"/>
              <w:bottom w:val="nil"/>
              <w:right w:val="nil"/>
            </w:tcBorders>
          </w:tcPr>
          <w:p w:rsidR="00077EBF" w:rsidRPr="00817913" w:rsidRDefault="00077EBF" w:rsidP="00817913">
            <w:pPr>
              <w:autoSpaceDE w:val="0"/>
              <w:autoSpaceDN w:val="0"/>
              <w:adjustRightInd w:val="0"/>
              <w:spacing w:before="120" w:after="120"/>
              <w:ind w:right="112"/>
              <w:jc w:val="both"/>
              <w:rPr>
                <w:rFonts w:ascii="Cambria" w:hAnsi="Cambria" w:cs="Arial"/>
                <w:color w:val="000000"/>
                <w:sz w:val="20"/>
                <w:szCs w:val="20"/>
              </w:rPr>
            </w:pPr>
            <w:r w:rsidRPr="00817913">
              <w:rPr>
                <w:rFonts w:ascii="Cambria" w:hAnsi="Cambria" w:cs="Arial"/>
                <w:color w:val="000000"/>
                <w:sz w:val="20"/>
                <w:szCs w:val="20"/>
              </w:rPr>
              <w:t xml:space="preserve">The client shall be responsible for the venue and the F&amp;B requirements (if any) of the participants, MWS Licensed Trainer, and assistants. </w:t>
            </w:r>
          </w:p>
        </w:tc>
      </w:tr>
      <w:tr w:rsidR="00077EBF" w:rsidRPr="00817913">
        <w:tc>
          <w:tcPr>
            <w:tcW w:w="2283" w:type="dxa"/>
            <w:tcBorders>
              <w:top w:val="nil"/>
              <w:left w:val="nil"/>
              <w:bottom w:val="nil"/>
              <w:right w:val="nil"/>
            </w:tcBorders>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MWS Training outside Klang Valley</w:t>
            </w:r>
          </w:p>
          <w:p w:rsidR="00077EBF" w:rsidRPr="00817913" w:rsidRDefault="00077EBF" w:rsidP="00817913">
            <w:pPr>
              <w:rPr>
                <w:rFonts w:ascii="Cambria" w:hAnsi="Cambria" w:cs="Arial"/>
                <w:b/>
                <w:bCs/>
                <w:iCs/>
                <w:sz w:val="20"/>
                <w:szCs w:val="20"/>
              </w:rPr>
            </w:pPr>
            <w:r w:rsidRPr="00817913">
              <w:rPr>
                <w:rFonts w:ascii="Cambria" w:hAnsi="Cambria" w:cs="Arial"/>
                <w:bCs/>
                <w:iCs/>
                <w:sz w:val="20"/>
                <w:szCs w:val="18"/>
              </w:rPr>
              <w:t>(Applicable only for MWS workshops)</w:t>
            </w:r>
          </w:p>
        </w:tc>
        <w:tc>
          <w:tcPr>
            <w:tcW w:w="7513" w:type="dxa"/>
            <w:tcBorders>
              <w:top w:val="nil"/>
              <w:left w:val="nil"/>
              <w:bottom w:val="nil"/>
              <w:right w:val="nil"/>
            </w:tcBorders>
          </w:tcPr>
          <w:p w:rsidR="00077EBF" w:rsidRPr="00817913" w:rsidRDefault="00077EBF" w:rsidP="00817913">
            <w:p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The client shall bear the following cost for the Trainer and his team.</w:t>
            </w:r>
          </w:p>
          <w:p w:rsidR="00077EBF" w:rsidRPr="00817913" w:rsidRDefault="00077EBF" w:rsidP="00817913">
            <w:pPr>
              <w:numPr>
                <w:ilvl w:val="0"/>
                <w:numId w:val="3"/>
              </w:num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By Air: Return Ticket from KL International Airport. Plus airport transfers to and fro both in KL as well as destination</w:t>
            </w:r>
          </w:p>
          <w:p w:rsidR="00077EBF" w:rsidRPr="00817913" w:rsidRDefault="00077EBF" w:rsidP="00817913">
            <w:pPr>
              <w:numPr>
                <w:ilvl w:val="0"/>
                <w:numId w:val="3"/>
              </w:num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By Car: If traveling is by means of car transport, mileage claims of RM0.80 per km would be charged to the client. Mileage distance is calculated from Subang Jaya to destination.</w:t>
            </w:r>
          </w:p>
          <w:p w:rsidR="00077EBF" w:rsidRPr="00817913" w:rsidRDefault="00077EBF" w:rsidP="00817913">
            <w:pPr>
              <w:numPr>
                <w:ilvl w:val="0"/>
                <w:numId w:val="3"/>
              </w:num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Hotel Accommodation [minimum 3 star hotel] for the MWS Licensed Trainer and Learning Advocate [2 rooms]</w:t>
            </w:r>
          </w:p>
          <w:p w:rsidR="00077EBF" w:rsidRPr="00817913" w:rsidRDefault="00077EBF" w:rsidP="00817913">
            <w:pPr>
              <w:numPr>
                <w:ilvl w:val="0"/>
                <w:numId w:val="3"/>
              </w:numPr>
              <w:autoSpaceDE w:val="0"/>
              <w:autoSpaceDN w:val="0"/>
              <w:adjustRightInd w:val="0"/>
              <w:spacing w:before="120" w:after="120"/>
              <w:ind w:right="112"/>
              <w:jc w:val="both"/>
              <w:rPr>
                <w:rFonts w:ascii="Cambria" w:hAnsi="Cambria" w:cs="Arial"/>
                <w:sz w:val="20"/>
                <w:szCs w:val="20"/>
              </w:rPr>
            </w:pPr>
            <w:r w:rsidRPr="00817913">
              <w:rPr>
                <w:rFonts w:ascii="Cambria" w:hAnsi="Cambria" w:cs="Arial"/>
                <w:sz w:val="20"/>
                <w:szCs w:val="20"/>
              </w:rPr>
              <w:t xml:space="preserve">Per diem charges </w:t>
            </w:r>
            <w:r w:rsidR="001F0235" w:rsidRPr="00817913">
              <w:rPr>
                <w:rFonts w:ascii="Cambria" w:hAnsi="Cambria" w:cs="Arial"/>
                <w:sz w:val="20"/>
                <w:szCs w:val="20"/>
              </w:rPr>
              <w:t>of RM100</w:t>
            </w:r>
            <w:r w:rsidRPr="00817913">
              <w:rPr>
                <w:rFonts w:ascii="Cambria" w:hAnsi="Cambria" w:cs="Arial"/>
                <w:sz w:val="20"/>
                <w:szCs w:val="20"/>
              </w:rPr>
              <w:t xml:space="preserve"> per day (plus non-training days)</w:t>
            </w:r>
          </w:p>
        </w:tc>
      </w:tr>
      <w:tr w:rsidR="00077EBF" w:rsidRPr="00817913">
        <w:tc>
          <w:tcPr>
            <w:tcW w:w="2283" w:type="dxa"/>
            <w:tcBorders>
              <w:top w:val="nil"/>
              <w:left w:val="nil"/>
              <w:bottom w:val="nil"/>
              <w:right w:val="nil"/>
            </w:tcBorders>
          </w:tcPr>
          <w:p w:rsidR="00077EBF" w:rsidRPr="00817913" w:rsidRDefault="00077EBF" w:rsidP="00817913">
            <w:pPr>
              <w:rPr>
                <w:rFonts w:ascii="Cambria" w:hAnsi="Cambria" w:cs="Arial"/>
                <w:b/>
                <w:bCs/>
                <w:iCs/>
                <w:sz w:val="20"/>
                <w:szCs w:val="20"/>
              </w:rPr>
            </w:pPr>
          </w:p>
          <w:p w:rsidR="00077EBF" w:rsidRPr="00817913" w:rsidRDefault="00077EBF" w:rsidP="00817913">
            <w:pPr>
              <w:rPr>
                <w:rFonts w:ascii="Cambria" w:hAnsi="Cambria" w:cs="Arial"/>
                <w:b/>
                <w:bCs/>
                <w:iCs/>
                <w:sz w:val="20"/>
                <w:szCs w:val="20"/>
              </w:rPr>
            </w:pPr>
            <w:r w:rsidRPr="00817913">
              <w:rPr>
                <w:rFonts w:ascii="Cambria" w:hAnsi="Cambria" w:cs="Arial"/>
                <w:b/>
                <w:bCs/>
                <w:iCs/>
                <w:sz w:val="20"/>
                <w:szCs w:val="20"/>
              </w:rPr>
              <w:t>Cancellation policy</w:t>
            </w:r>
          </w:p>
          <w:p w:rsidR="00077EBF" w:rsidRPr="00817913" w:rsidRDefault="00077EBF" w:rsidP="00817913">
            <w:pPr>
              <w:rPr>
                <w:rFonts w:ascii="Cambria" w:hAnsi="Cambria" w:cs="Arial"/>
                <w:b/>
                <w:bCs/>
                <w:iCs/>
                <w:sz w:val="20"/>
                <w:szCs w:val="20"/>
              </w:rPr>
            </w:pPr>
          </w:p>
        </w:tc>
        <w:tc>
          <w:tcPr>
            <w:tcW w:w="7513" w:type="dxa"/>
            <w:tcBorders>
              <w:top w:val="nil"/>
              <w:left w:val="nil"/>
              <w:bottom w:val="nil"/>
              <w:right w:val="nil"/>
            </w:tcBorders>
          </w:tcPr>
          <w:p w:rsidR="00077EBF" w:rsidRPr="00817913" w:rsidRDefault="00077EBF" w:rsidP="00817913">
            <w:pPr>
              <w:spacing w:before="120" w:after="120"/>
              <w:ind w:right="112"/>
              <w:jc w:val="both"/>
              <w:rPr>
                <w:rFonts w:ascii="Cambria" w:hAnsi="Cambria" w:cs="Arial"/>
                <w:sz w:val="20"/>
                <w:szCs w:val="20"/>
              </w:rPr>
            </w:pPr>
            <w:r w:rsidRPr="00817913">
              <w:rPr>
                <w:rFonts w:ascii="Cambria" w:hAnsi="Cambria" w:cs="Arial"/>
                <w:sz w:val="20"/>
                <w:szCs w:val="20"/>
              </w:rPr>
              <w:t xml:space="preserve">The quality of our work is guaranteed. However you may postpone, or delay this project as your business needs may unexpectedly dictate; with a </w:t>
            </w:r>
            <w:r w:rsidRPr="00817913">
              <w:rPr>
                <w:rFonts w:ascii="Cambria" w:hAnsi="Cambria" w:cs="Arial"/>
                <w:color w:val="FF0000"/>
                <w:sz w:val="20"/>
                <w:szCs w:val="20"/>
              </w:rPr>
              <w:t>penalty</w:t>
            </w:r>
            <w:r w:rsidRPr="00817913">
              <w:rPr>
                <w:rFonts w:ascii="Cambria" w:hAnsi="Cambria" w:cs="Arial"/>
                <w:sz w:val="20"/>
                <w:szCs w:val="20"/>
              </w:rPr>
              <w:t xml:space="preserve"> of 10% of the total project investment if notification of the postponement of the workshop is notified within 7 days from the date of the commencement of the workshop. In the event of a total cancellation less than two weeks before the engagement date, the full amount is payable.</w:t>
            </w:r>
          </w:p>
        </w:tc>
      </w:tr>
    </w:tbl>
    <w:p w:rsidR="00077EBF" w:rsidRPr="00CC4E1A" w:rsidRDefault="00077EBF" w:rsidP="00077EBF">
      <w:pPr>
        <w:jc w:val="both"/>
        <w:rPr>
          <w:rFonts w:ascii="Arial" w:hAnsi="Arial" w:cs="Arial"/>
          <w:sz w:val="22"/>
          <w:szCs w:val="22"/>
        </w:rPr>
      </w:pPr>
      <w:r>
        <w:rPr>
          <w:rFonts w:ascii="Arial" w:hAnsi="Arial" w:cs="Arial"/>
          <w:sz w:val="22"/>
          <w:szCs w:val="22"/>
        </w:rPr>
        <w:br w:type="page"/>
      </w:r>
    </w:p>
    <w:p w:rsidR="00077EBF" w:rsidRPr="001F0235" w:rsidRDefault="00077EBF" w:rsidP="00077EBF">
      <w:pPr>
        <w:rPr>
          <w:rFonts w:ascii="Cambria" w:hAnsi="Cambria"/>
        </w:rPr>
      </w:pPr>
      <w:r w:rsidRPr="001F0235">
        <w:rPr>
          <w:rFonts w:ascii="Cambria" w:hAnsi="Cambria"/>
        </w:rPr>
        <w:t xml:space="preserve">Ref: </w:t>
      </w:r>
    </w:p>
    <w:p w:rsidR="00077EBF" w:rsidRPr="001F0235" w:rsidRDefault="00077EBF" w:rsidP="00077EBF">
      <w:pPr>
        <w:pStyle w:val="Heading1"/>
        <w:rPr>
          <w:color w:val="FF6600"/>
          <w:sz w:val="24"/>
        </w:rPr>
      </w:pPr>
      <w:bookmarkStart w:id="10" w:name="_Toc234558119"/>
      <w:r w:rsidRPr="001F0235">
        <w:rPr>
          <w:color w:val="FF6600"/>
          <w:sz w:val="24"/>
        </w:rPr>
        <w:t>ACCEPTANCE</w:t>
      </w:r>
      <w:bookmarkEnd w:id="10"/>
      <w:r w:rsidRPr="001F0235">
        <w:rPr>
          <w:color w:val="FF6600"/>
          <w:sz w:val="24"/>
        </w:rPr>
        <w:t xml:space="preserve"> </w:t>
      </w:r>
    </w:p>
    <w:p w:rsidR="00077EBF" w:rsidRPr="001F0235" w:rsidRDefault="00077EBF" w:rsidP="00077EBF">
      <w:pPr>
        <w:rPr>
          <w:rFonts w:ascii="Cambria" w:hAnsi="Cambria" w:cs="Arial"/>
        </w:rPr>
      </w:pPr>
    </w:p>
    <w:p w:rsidR="00077EBF" w:rsidRPr="001F0235" w:rsidRDefault="00077EBF" w:rsidP="00077EBF">
      <w:pPr>
        <w:jc w:val="both"/>
        <w:rPr>
          <w:rFonts w:ascii="Cambria" w:hAnsi="Cambria" w:cs="Arial"/>
        </w:rPr>
      </w:pPr>
      <w:r w:rsidRPr="001F0235">
        <w:rPr>
          <w:rFonts w:ascii="Cambria" w:hAnsi="Cambria" w:cs="Arial"/>
        </w:rPr>
        <w:t xml:space="preserve">The signatures below indicate acceptance of the details, terms, and conditions in this proposal and provide approval to begin work as specified. Alternatively, your deposit indicates full acceptance, and will also signify approval to begin. </w:t>
      </w: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r w:rsidRPr="001F0235">
        <w:rPr>
          <w:rFonts w:ascii="Cambria" w:hAnsi="Cambria" w:cs="Arial"/>
        </w:rPr>
        <w:t xml:space="preserve">For MWS Premium Reseller:  </w:t>
      </w:r>
    </w:p>
    <w:p w:rsidR="00077EBF" w:rsidRPr="001F0235" w:rsidRDefault="00077EBF" w:rsidP="00077EBF">
      <w:pPr>
        <w:rPr>
          <w:rFonts w:ascii="Cambria" w:hAnsi="Cambria" w:cs="Arial"/>
          <w:szCs w:val="28"/>
        </w:rPr>
      </w:pPr>
    </w:p>
    <w:p w:rsidR="00077EBF" w:rsidRPr="001F0235" w:rsidRDefault="00077EBF" w:rsidP="00077EBF">
      <w:pPr>
        <w:rPr>
          <w:rFonts w:ascii="Cambria" w:hAnsi="Cambria" w:cs="Arial"/>
          <w:szCs w:val="28"/>
        </w:rPr>
      </w:pPr>
      <w:r w:rsidRPr="001F0235">
        <w:rPr>
          <w:rFonts w:ascii="Cambria" w:hAnsi="Cambria" w:cs="Arial"/>
          <w:szCs w:val="28"/>
        </w:rPr>
        <w:tab/>
      </w:r>
      <w:r w:rsidRPr="001F0235">
        <w:rPr>
          <w:rFonts w:ascii="Cambria" w:hAnsi="Cambria" w:cs="Arial"/>
          <w:szCs w:val="28"/>
        </w:rPr>
        <w:tab/>
      </w:r>
      <w:r w:rsidRPr="001F0235">
        <w:rPr>
          <w:rFonts w:ascii="Cambria" w:hAnsi="Cambria" w:cs="Arial"/>
          <w:szCs w:val="28"/>
        </w:rPr>
        <w:tab/>
      </w:r>
      <w:r w:rsidRPr="001F0235">
        <w:rPr>
          <w:rFonts w:ascii="Cambria" w:hAnsi="Cambria" w:cs="Arial"/>
          <w:szCs w:val="28"/>
        </w:rPr>
        <w:tab/>
      </w:r>
    </w:p>
    <w:p w:rsidR="00077EBF" w:rsidRPr="001F0235" w:rsidRDefault="00077EBF" w:rsidP="00077EBF">
      <w:pPr>
        <w:rPr>
          <w:rFonts w:ascii="Cambria" w:hAnsi="Cambria" w:cs="Arial"/>
          <w:szCs w:val="28"/>
        </w:rPr>
      </w:pPr>
      <w:bookmarkStart w:id="11" w:name="OLE_LINK4"/>
      <w:bookmarkStart w:id="12" w:name="OLE_LINK5"/>
      <w:r w:rsidRPr="001F0235">
        <w:rPr>
          <w:rFonts w:ascii="Cambria" w:hAnsi="Cambria" w:cs="Arial"/>
        </w:rPr>
        <w:t>-Signature-</w:t>
      </w:r>
      <w:bookmarkEnd w:id="11"/>
      <w:bookmarkEnd w:id="12"/>
      <w:r w:rsidRPr="001F0235">
        <w:rPr>
          <w:rFonts w:ascii="Cambria" w:hAnsi="Cambria" w:cs="Arial"/>
        </w:rPr>
        <w:tab/>
      </w:r>
      <w:r w:rsidRPr="001F0235">
        <w:rPr>
          <w:rFonts w:ascii="Cambria" w:hAnsi="Cambria" w:cs="Arial"/>
          <w:szCs w:val="28"/>
        </w:rPr>
        <w:tab/>
      </w:r>
      <w:r w:rsidRPr="001F0235">
        <w:rPr>
          <w:rFonts w:ascii="Cambria" w:hAnsi="Cambria" w:cs="Arial"/>
          <w:szCs w:val="28"/>
        </w:rPr>
        <w:tab/>
      </w:r>
      <w:r w:rsidRPr="001F0235">
        <w:rPr>
          <w:rFonts w:ascii="Cambria" w:hAnsi="Cambria" w:cs="Arial"/>
          <w:szCs w:val="28"/>
        </w:rPr>
        <w:tab/>
      </w:r>
      <w:r w:rsidRPr="001F0235">
        <w:rPr>
          <w:rFonts w:ascii="Cambria" w:hAnsi="Cambria" w:cs="Arial"/>
          <w:szCs w:val="28"/>
        </w:rPr>
        <w:tab/>
      </w:r>
      <w:r w:rsidRPr="001F0235">
        <w:rPr>
          <w:rFonts w:ascii="Cambria" w:hAnsi="Cambria" w:cs="Arial"/>
          <w:szCs w:val="28"/>
        </w:rPr>
        <w:tab/>
      </w:r>
      <w:r w:rsidRPr="001F0235">
        <w:rPr>
          <w:rFonts w:ascii="Cambria" w:hAnsi="Cambria" w:cs="Arial"/>
          <w:szCs w:val="28"/>
        </w:rPr>
        <w:tab/>
      </w:r>
    </w:p>
    <w:p w:rsidR="001F0235" w:rsidRDefault="00117743" w:rsidP="00077EBF">
      <w:pPr>
        <w:rPr>
          <w:rFonts w:ascii="Cambria" w:hAnsi="Cambria" w:cs="Arial"/>
        </w:rPr>
      </w:pPr>
      <w:r>
        <w:rPr>
          <w:rFonts w:ascii="Cambria" w:hAnsi="Cambria" w:cs="Arial"/>
          <w:noProof/>
        </w:rPr>
        <w:pict>
          <v:line id="_x0000_s1082" style="position:absolute;z-index:251664384;mso-wrap-edited:f;mso-position-horizontal:absolute;mso-position-vertical:absolute" from="2pt,7.55pt" to="155pt,7.55pt" wrapcoords="-105 -2147483648 0 -2147483648 10905 -2147483648 10905 -2147483648 21494 -2147483648 21811 -2147483648 -105 -2147483648">
            <w10:wrap type="tight"/>
          </v:line>
        </w:pict>
      </w:r>
    </w:p>
    <w:p w:rsidR="00077EBF" w:rsidRPr="001F0235" w:rsidRDefault="00077EBF" w:rsidP="00077EBF">
      <w:pPr>
        <w:rPr>
          <w:rFonts w:ascii="Cambria" w:hAnsi="Cambria" w:cs="Arial"/>
        </w:rPr>
      </w:pPr>
      <w:r w:rsidRPr="001F0235">
        <w:rPr>
          <w:rFonts w:ascii="Cambria" w:hAnsi="Cambria" w:cs="Arial"/>
        </w:rPr>
        <w:t>(Name)</w:t>
      </w:r>
    </w:p>
    <w:p w:rsidR="00077EBF" w:rsidRPr="001F0235" w:rsidRDefault="00077EBF" w:rsidP="00077EBF">
      <w:pPr>
        <w:rPr>
          <w:rFonts w:ascii="Cambria" w:hAnsi="Cambria" w:cs="Arial"/>
        </w:rPr>
      </w:pPr>
      <w:r w:rsidRPr="001F0235">
        <w:rPr>
          <w:rFonts w:ascii="Cambria" w:hAnsi="Cambria" w:cs="Arial"/>
        </w:rPr>
        <w:t>(Email)</w:t>
      </w:r>
      <w:r w:rsidRPr="001F0235">
        <w:rPr>
          <w:rFonts w:ascii="Cambria" w:hAnsi="Cambria" w:cs="Arial"/>
        </w:rPr>
        <w:tab/>
      </w:r>
      <w:r w:rsidRPr="001F0235">
        <w:rPr>
          <w:rFonts w:ascii="Cambria" w:hAnsi="Cambria" w:cs="Arial"/>
        </w:rPr>
        <w:tab/>
      </w:r>
    </w:p>
    <w:p w:rsidR="00077EBF" w:rsidRPr="001F0235" w:rsidRDefault="00077EBF" w:rsidP="00077EBF">
      <w:pPr>
        <w:rPr>
          <w:rFonts w:ascii="Cambria" w:hAnsi="Cambria" w:cs="Arial"/>
        </w:rPr>
      </w:pPr>
      <w:r w:rsidRPr="001F0235">
        <w:rPr>
          <w:rFonts w:ascii="Cambria" w:hAnsi="Cambria" w:cs="Arial"/>
        </w:rPr>
        <w:t>(Tel / Mobile No)</w:t>
      </w:r>
      <w:r w:rsidRPr="001F0235">
        <w:rPr>
          <w:rFonts w:ascii="Cambria" w:hAnsi="Cambria" w:cs="Arial"/>
        </w:rPr>
        <w:tab/>
      </w:r>
    </w:p>
    <w:p w:rsidR="00077EBF" w:rsidRPr="001F0235" w:rsidRDefault="00077EBF" w:rsidP="00077EBF">
      <w:pPr>
        <w:rPr>
          <w:rFonts w:ascii="Cambria" w:hAnsi="Cambria" w:cs="Arial"/>
        </w:rPr>
      </w:pPr>
      <w:r w:rsidRPr="001F0235">
        <w:rPr>
          <w:rFonts w:ascii="Cambria" w:hAnsi="Cambria" w:cs="Arial"/>
        </w:rPr>
        <w:t xml:space="preserve">Company:     </w:t>
      </w:r>
      <w:r w:rsidRPr="001F0235">
        <w:rPr>
          <w:rFonts w:ascii="Cambria" w:hAnsi="Cambria" w:cs="Arial"/>
        </w:rPr>
        <w:tab/>
      </w:r>
      <w:r w:rsidRPr="001F0235">
        <w:rPr>
          <w:rFonts w:ascii="Cambria" w:hAnsi="Cambria" w:cs="Arial"/>
        </w:rPr>
        <w:tab/>
      </w:r>
    </w:p>
    <w:p w:rsidR="00077EBF" w:rsidRPr="001F0235" w:rsidRDefault="00077EBF" w:rsidP="00077EBF">
      <w:pPr>
        <w:rPr>
          <w:rFonts w:ascii="Cambria" w:hAnsi="Cambria" w:cs="Arial"/>
        </w:rPr>
      </w:pPr>
      <w:r w:rsidRPr="001F0235">
        <w:rPr>
          <w:rFonts w:ascii="Cambria" w:hAnsi="Cambria" w:cs="Arial"/>
        </w:rPr>
        <w:t xml:space="preserve">Address:  </w:t>
      </w:r>
      <w:r w:rsidRPr="001F0235">
        <w:rPr>
          <w:rFonts w:ascii="Cambria" w:hAnsi="Cambria" w:cs="Arial"/>
        </w:rPr>
        <w:tab/>
      </w:r>
    </w:p>
    <w:p w:rsidR="00077EBF" w:rsidRPr="001F0235" w:rsidRDefault="00077EBF" w:rsidP="00077EBF">
      <w:pPr>
        <w:rPr>
          <w:rFonts w:ascii="Cambria" w:hAnsi="Cambria" w:cs="Arial"/>
          <w:lang w:val="it-IT"/>
        </w:rPr>
      </w:pPr>
      <w:r w:rsidRPr="001F0235">
        <w:rPr>
          <w:rFonts w:ascii="Cambria" w:hAnsi="Cambria" w:cs="Arial"/>
          <w:lang w:val="it-IT"/>
        </w:rPr>
        <w:t>Tel:</w:t>
      </w:r>
      <w:r w:rsidRPr="001F0235">
        <w:rPr>
          <w:rFonts w:ascii="Cambria" w:hAnsi="Cambria" w:cs="Arial"/>
          <w:lang w:val="it-IT"/>
        </w:rPr>
        <w:tab/>
      </w:r>
      <w:r w:rsidRPr="001F0235">
        <w:rPr>
          <w:rFonts w:ascii="Cambria" w:hAnsi="Cambria" w:cs="Arial"/>
          <w:lang w:val="it-IT"/>
        </w:rPr>
        <w:tab/>
      </w:r>
      <w:r w:rsidRPr="001F0235">
        <w:rPr>
          <w:rFonts w:ascii="Cambria" w:hAnsi="Cambria" w:cs="Arial"/>
          <w:lang w:val="it-IT"/>
        </w:rPr>
        <w:tab/>
      </w:r>
      <w:r w:rsidRPr="001F0235">
        <w:rPr>
          <w:rFonts w:ascii="Cambria" w:hAnsi="Cambria" w:cs="Arial"/>
          <w:lang w:val="it-IT"/>
        </w:rPr>
        <w:tab/>
      </w:r>
    </w:p>
    <w:p w:rsidR="00077EBF" w:rsidRPr="001F0235" w:rsidRDefault="00077EBF" w:rsidP="00077EBF">
      <w:pPr>
        <w:rPr>
          <w:rFonts w:ascii="Cambria" w:hAnsi="Cambria" w:cs="Arial"/>
          <w:lang w:val="it-IT"/>
        </w:rPr>
      </w:pPr>
      <w:r w:rsidRPr="001F0235">
        <w:rPr>
          <w:rFonts w:ascii="Cambria" w:hAnsi="Cambria" w:cs="Arial"/>
          <w:lang w:val="it-IT"/>
        </w:rPr>
        <w:t>Fax:</w:t>
      </w:r>
      <w:r w:rsidRPr="001F0235">
        <w:rPr>
          <w:rFonts w:ascii="Cambria" w:hAnsi="Cambria" w:cs="Arial"/>
          <w:lang w:val="it-IT"/>
        </w:rPr>
        <w:tab/>
      </w:r>
      <w:r w:rsidRPr="001F0235">
        <w:rPr>
          <w:rFonts w:ascii="Cambria" w:hAnsi="Cambria" w:cs="Arial"/>
          <w:lang w:val="it-IT"/>
        </w:rPr>
        <w:tab/>
      </w:r>
      <w:r w:rsidRPr="001F0235">
        <w:rPr>
          <w:rFonts w:ascii="Cambria" w:hAnsi="Cambria" w:cs="Arial"/>
          <w:lang w:val="it-IT"/>
        </w:rPr>
        <w:tab/>
      </w:r>
      <w:r w:rsidRPr="001F0235">
        <w:rPr>
          <w:rFonts w:ascii="Cambria" w:hAnsi="Cambria" w:cs="Arial"/>
          <w:lang w:val="it-IT"/>
        </w:rPr>
        <w:tab/>
      </w:r>
    </w:p>
    <w:p w:rsidR="00077EBF" w:rsidRPr="001F0235" w:rsidRDefault="00077EBF" w:rsidP="00077EBF">
      <w:pPr>
        <w:rPr>
          <w:rFonts w:ascii="Cambria" w:hAnsi="Cambria" w:cs="Arial"/>
          <w:lang w:val="it-IT"/>
        </w:rPr>
      </w:pPr>
      <w:r w:rsidRPr="001F0235">
        <w:rPr>
          <w:rFonts w:ascii="Cambria" w:hAnsi="Cambria" w:cs="Arial"/>
          <w:lang w:val="it-IT"/>
        </w:rPr>
        <w:t>Website:</w:t>
      </w:r>
      <w:r w:rsidRPr="001F0235">
        <w:rPr>
          <w:rFonts w:ascii="Cambria" w:hAnsi="Cambria" w:cs="Arial"/>
          <w:lang w:val="it-IT"/>
        </w:rPr>
        <w:tab/>
      </w:r>
    </w:p>
    <w:p w:rsidR="00077EBF" w:rsidRPr="001F0235" w:rsidRDefault="00077EBF" w:rsidP="00077EBF">
      <w:pPr>
        <w:rPr>
          <w:rFonts w:ascii="Cambria" w:hAnsi="Cambria" w:cs="Arial"/>
          <w:lang w:val="it-IT"/>
        </w:rPr>
      </w:pPr>
      <w:r w:rsidRPr="001F0235">
        <w:rPr>
          <w:rFonts w:ascii="Cambria" w:hAnsi="Cambria" w:cs="Arial"/>
          <w:lang w:val="it-IT"/>
        </w:rPr>
        <w:t xml:space="preserve">E-mail: </w:t>
      </w:r>
      <w:r w:rsidRPr="001F0235">
        <w:rPr>
          <w:rFonts w:ascii="Cambria" w:hAnsi="Cambria" w:cs="Arial"/>
          <w:lang w:val="it-IT"/>
        </w:rPr>
        <w:tab/>
      </w:r>
      <w:r w:rsidRPr="001F0235">
        <w:rPr>
          <w:rFonts w:ascii="Cambria" w:hAnsi="Cambria" w:cs="Arial"/>
          <w:lang w:val="it-IT"/>
        </w:rPr>
        <w:tab/>
      </w:r>
      <w:r w:rsidRPr="001F0235">
        <w:rPr>
          <w:rFonts w:ascii="Cambria" w:hAnsi="Cambria" w:cs="Arial"/>
          <w:lang w:val="it-IT"/>
        </w:rPr>
        <w:tab/>
        <w:t xml:space="preserve"> </w:t>
      </w: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p>
    <w:p w:rsidR="00077EBF" w:rsidRPr="001F0235" w:rsidRDefault="00077EBF" w:rsidP="00077EBF">
      <w:pPr>
        <w:rPr>
          <w:rFonts w:ascii="Cambria" w:hAnsi="Cambria" w:cs="Arial"/>
          <w:b/>
        </w:rPr>
      </w:pPr>
      <w:r w:rsidRPr="001F0235">
        <w:rPr>
          <w:rFonts w:ascii="Cambria" w:hAnsi="Cambria" w:cs="Arial"/>
        </w:rPr>
        <w:t>For</w:t>
      </w:r>
      <w:r w:rsidRPr="001F0235">
        <w:rPr>
          <w:rFonts w:ascii="Cambria" w:hAnsi="Cambria" w:cs="Arial"/>
          <w:b/>
        </w:rPr>
        <w:t xml:space="preserve"> </w:t>
      </w:r>
      <w:r w:rsidRPr="001F0235">
        <w:rPr>
          <w:rFonts w:ascii="Cambria" w:hAnsi="Cambria" w:cs="Arial"/>
          <w:b/>
          <w:color w:val="FF9900"/>
        </w:rPr>
        <w:t>(Client’s Company Name)</w:t>
      </w: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p>
    <w:p w:rsidR="00077EBF" w:rsidRPr="001F0235" w:rsidRDefault="00077EBF" w:rsidP="00077EBF">
      <w:pPr>
        <w:rPr>
          <w:rFonts w:ascii="Cambria" w:hAnsi="Cambria" w:cs="Arial"/>
        </w:rPr>
      </w:pPr>
      <w:r w:rsidRPr="001F0235">
        <w:rPr>
          <w:rFonts w:ascii="Cambria" w:hAnsi="Cambria" w:cs="Arial"/>
        </w:rPr>
        <w:t>-Signature-</w:t>
      </w:r>
    </w:p>
    <w:p w:rsidR="00077EBF" w:rsidRPr="001F0235" w:rsidRDefault="00117743" w:rsidP="00077EBF">
      <w:pPr>
        <w:rPr>
          <w:rFonts w:ascii="Cambria" w:hAnsi="Cambria" w:cs="Arial"/>
        </w:rPr>
      </w:pPr>
      <w:r>
        <w:rPr>
          <w:rFonts w:ascii="Cambria" w:hAnsi="Cambria" w:cs="Arial"/>
        </w:rPr>
        <w:pict>
          <v:line id="_x0000_s1042" style="position:absolute;z-index:251655168" from="0,7.25pt" to="153pt,7.25pt"/>
        </w:pict>
      </w:r>
    </w:p>
    <w:p w:rsidR="00077EBF" w:rsidRPr="001F0235" w:rsidRDefault="00077EBF" w:rsidP="00077EBF">
      <w:pPr>
        <w:rPr>
          <w:rFonts w:ascii="Cambria" w:hAnsi="Cambria" w:cs="Arial"/>
        </w:rPr>
      </w:pPr>
      <w:r w:rsidRPr="001F0235">
        <w:rPr>
          <w:rFonts w:ascii="Cambria" w:hAnsi="Cambria" w:cs="Arial"/>
        </w:rPr>
        <w:t>Name:</w:t>
      </w:r>
    </w:p>
    <w:p w:rsidR="00077EBF" w:rsidRPr="001F0235" w:rsidRDefault="00077EBF" w:rsidP="00077EBF">
      <w:pPr>
        <w:rPr>
          <w:rFonts w:ascii="Cambria" w:hAnsi="Cambria" w:cs="Arial"/>
        </w:rPr>
      </w:pPr>
      <w:r w:rsidRPr="001F0235">
        <w:rPr>
          <w:rFonts w:ascii="Cambria" w:hAnsi="Cambria" w:cs="Arial"/>
        </w:rPr>
        <w:t xml:space="preserve">Designation: </w:t>
      </w:r>
    </w:p>
    <w:p w:rsidR="00077EBF" w:rsidRPr="001F0235" w:rsidRDefault="00077EBF" w:rsidP="00077EBF">
      <w:pPr>
        <w:rPr>
          <w:rFonts w:ascii="Cambria" w:hAnsi="Cambria" w:cs="Arial"/>
        </w:rPr>
      </w:pPr>
      <w:r w:rsidRPr="001F0235">
        <w:rPr>
          <w:rFonts w:ascii="Cambria" w:hAnsi="Cambria" w:cs="Arial"/>
        </w:rPr>
        <w:t>Date:</w:t>
      </w:r>
    </w:p>
    <w:sectPr w:rsidR="00077EBF" w:rsidRPr="001F0235" w:rsidSect="00B861CC">
      <w:headerReference w:type="default" r:id="rId12"/>
      <w:footerReference w:type="default" r:id="rId13"/>
      <w:pgSz w:w="12240" w:h="15840"/>
      <w:pgMar w:top="1440" w:right="1080" w:bottom="1276" w:left="1800" w:footer="6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7D" w:rsidRDefault="00B73D7D">
      <w:r>
        <w:separator/>
      </w:r>
    </w:p>
  </w:endnote>
  <w:endnote w:type="continuationSeparator" w:id="0">
    <w:p w:rsidR="00B73D7D" w:rsidRDefault="00B73D7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fornian FB">
    <w:altName w:val="Copperplate"/>
    <w:charset w:val="00"/>
    <w:family w:val="roman"/>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7D" w:rsidRDefault="00117743">
    <w:pPr>
      <w:pStyle w:val="Footer"/>
      <w:pBdr>
        <w:top w:val="single" w:sz="4" w:space="1" w:color="D9D9D9"/>
      </w:pBdr>
      <w:rPr>
        <w:b/>
      </w:rPr>
    </w:pPr>
    <w:fldSimple w:instr=" PAGE   \* MERGEFORMAT ">
      <w:r w:rsidR="00112D21" w:rsidRPr="00112D21">
        <w:rPr>
          <w:b/>
          <w:noProof/>
        </w:rPr>
        <w:t>12</w:t>
      </w:r>
    </w:fldSimple>
    <w:r w:rsidR="00B73D7D">
      <w:rPr>
        <w:b/>
      </w:rPr>
      <w:t xml:space="preserve"> | </w:t>
    </w:r>
    <w:r w:rsidR="00B73D7D">
      <w:rPr>
        <w:color w:val="7F7F7F"/>
        <w:spacing w:val="60"/>
      </w:rPr>
      <w:t>Page</w:t>
    </w:r>
  </w:p>
  <w:p w:rsidR="00B73D7D" w:rsidRPr="00112D21" w:rsidRDefault="00112D21" w:rsidP="00112D21">
    <w:pPr>
      <w:pStyle w:val="Footer"/>
      <w:jc w:val="right"/>
      <w:rPr>
        <w:rFonts w:ascii="Cambria" w:hAnsi="Cambria"/>
        <w:color w:val="7F7F7F" w:themeColor="text1" w:themeTint="80"/>
      </w:rPr>
    </w:pPr>
    <w:r w:rsidRPr="00112D21">
      <w:rPr>
        <w:rFonts w:ascii="Cambria" w:hAnsi="Cambria"/>
        <w:color w:val="7F7F7F" w:themeColor="text1" w:themeTint="80"/>
      </w:rPr>
      <w:t>www.miniworkshopseries.com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7D" w:rsidRDefault="00112D21" w:rsidP="00112D21">
      <w:pPr>
        <w:jc w:val="right"/>
      </w:pPr>
      <w:r>
        <w:rPr>
          <w:color w:val="E36C0A"/>
        </w:rPr>
        <w:t>www</w:t>
      </w:r>
      <w:r w:rsidR="00B73D7D">
        <w:rPr>
          <w:color w:val="E36C0A"/>
        </w:rPr>
        <w:t>Proposal</w:t>
      </w:r>
      <w:r w:rsidR="00B73D7D">
        <w:t xml:space="preserve"> </w:t>
      </w:r>
      <w:r w:rsidR="00B73D7D">
        <w:separator/>
      </w:r>
    </w:p>
  </w:footnote>
  <w:footnote w:type="continuationSeparator" w:id="0">
    <w:p w:rsidR="00B73D7D" w:rsidRDefault="00B73D7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7D" w:rsidRDefault="001F0235">
    <w:pPr>
      <w:pStyle w:val="Header"/>
    </w:pPr>
    <w:r>
      <w:rPr>
        <w:noProof/>
      </w:rPr>
      <w:drawing>
        <wp:anchor distT="0" distB="0" distL="114300" distR="114300" simplePos="0" relativeHeight="251658752" behindDoc="0" locked="0" layoutInCell="1" allowOverlap="1">
          <wp:simplePos x="0" y="0"/>
          <wp:positionH relativeFrom="column">
            <wp:posOffset>4214495</wp:posOffset>
          </wp:positionH>
          <wp:positionV relativeFrom="paragraph">
            <wp:posOffset>-86360</wp:posOffset>
          </wp:positionV>
          <wp:extent cx="1511300" cy="637540"/>
          <wp:effectExtent l="25400" t="0" r="0" b="0"/>
          <wp:wrapTight wrapText="bothSides">
            <wp:wrapPolygon edited="0">
              <wp:start x="-363" y="0"/>
              <wp:lineTo x="-363" y="20653"/>
              <wp:lineTo x="21418" y="20653"/>
              <wp:lineTo x="21418" y="0"/>
              <wp:lineTo x="-363" y="0"/>
            </wp:wrapPolygon>
          </wp:wrapTight>
          <wp:docPr id="11" name="Picture 11" descr="Screen Shot 2011-08-02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2011-08-02 at 10"/>
                  <pic:cNvPicPr>
                    <a:picLocks noChangeAspect="1" noChangeArrowheads="1"/>
                  </pic:cNvPicPr>
                </pic:nvPicPr>
                <pic:blipFill>
                  <a:blip r:embed="rId1"/>
                  <a:srcRect/>
                  <a:stretch>
                    <a:fillRect/>
                  </a:stretch>
                </pic:blipFill>
                <pic:spPr bwMode="auto">
                  <a:xfrm>
                    <a:off x="0" y="0"/>
                    <a:ext cx="1511300" cy="637540"/>
                  </a:xfrm>
                  <a:prstGeom prst="rect">
                    <a:avLst/>
                  </a:prstGeom>
                  <a:noFill/>
                  <a:ln w="9525">
                    <a:noFill/>
                    <a:miter lim="800000"/>
                    <a:headEnd/>
                    <a:tailEnd/>
                  </a:ln>
                </pic:spPr>
              </pic:pic>
            </a:graphicData>
          </a:graphic>
        </wp:anchor>
      </w:drawing>
    </w:r>
  </w:p>
  <w:p w:rsidR="00B73D7D" w:rsidRDefault="00B73D7D" w:rsidP="005A047F">
    <w:pPr>
      <w:pStyle w:val="Header"/>
      <w:rPr>
        <w:rFonts w:ascii="Cambria" w:hAnsi="Cambria"/>
        <w:color w:val="E36C0A"/>
      </w:rPr>
    </w:pPr>
  </w:p>
  <w:p w:rsidR="00B73D7D" w:rsidRPr="005A047F" w:rsidRDefault="00B73D7D" w:rsidP="005A047F">
    <w:pPr>
      <w:pStyle w:val="Header"/>
      <w:rPr>
        <w:rFonts w:ascii="Cambria" w:hAnsi="Cambria"/>
      </w:rPr>
    </w:pPr>
    <w:r w:rsidRPr="005A047F">
      <w:rPr>
        <w:rFonts w:ascii="Cambria" w:hAnsi="Cambria"/>
        <w:color w:val="E36C0A"/>
      </w:rPr>
      <w:t>Proposal</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61B"/>
    <w:multiLevelType w:val="hybridMultilevel"/>
    <w:tmpl w:val="720242D8"/>
    <w:lvl w:ilvl="0" w:tplc="E7BCBC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6739C1"/>
    <w:multiLevelType w:val="hybridMultilevel"/>
    <w:tmpl w:val="A5FC2ABE"/>
    <w:lvl w:ilvl="0" w:tplc="77E06900">
      <w:start w:val="1"/>
      <w:numFmt w:val="bullet"/>
      <w:lvlText w:val=""/>
      <w:lvlJc w:val="left"/>
      <w:pPr>
        <w:tabs>
          <w:tab w:val="num" w:pos="720"/>
        </w:tabs>
        <w:ind w:left="720" w:hanging="360"/>
      </w:pPr>
      <w:rPr>
        <w:rFonts w:ascii="Wingdings" w:hAnsi="Wingdings" w:hint="default"/>
        <w:color w:val="476B9D"/>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E85EA3"/>
    <w:multiLevelType w:val="hybridMultilevel"/>
    <w:tmpl w:val="291A17BA"/>
    <w:lvl w:ilvl="0" w:tplc="534ACC54">
      <w:numFmt w:val="bullet"/>
      <w:lvlText w:val=""/>
      <w:lvlJc w:val="left"/>
      <w:pPr>
        <w:ind w:left="720" w:hanging="360"/>
      </w:pPr>
      <w:rPr>
        <w:rFonts w:ascii="Wingdings" w:eastAsia="MS Mincho" w:hAnsi="Wingdings" w:cs="Times New Roman" w:hint="default"/>
      </w:rPr>
    </w:lvl>
    <w:lvl w:ilvl="1" w:tplc="44090003" w:tentative="1">
      <w:start w:val="1"/>
      <w:numFmt w:val="bullet"/>
      <w:lvlText w:val="o"/>
      <w:lvlJc w:val="left"/>
      <w:pPr>
        <w:ind w:left="1440" w:hanging="360"/>
      </w:pPr>
      <w:rPr>
        <w:rFonts w:ascii="Courier New" w:hAnsi="Courier New" w:cs="Symbo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Symbol"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Symbol"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27CA1C54"/>
    <w:multiLevelType w:val="hybridMultilevel"/>
    <w:tmpl w:val="F24845BC"/>
    <w:lvl w:ilvl="0" w:tplc="E7BCBCEE">
      <w:start w:val="1"/>
      <w:numFmt w:val="bullet"/>
      <w:lvlText w:val=""/>
      <w:lvlJc w:val="left"/>
      <w:pPr>
        <w:tabs>
          <w:tab w:val="num" w:pos="720"/>
        </w:tabs>
        <w:ind w:left="720" w:hanging="360"/>
      </w:pPr>
      <w:rPr>
        <w:rFonts w:ascii="Symbol" w:hAnsi="Symbol" w:hint="default"/>
        <w:color w:val="476B9D"/>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noPunctuationKerning/>
  <w:characterSpacingControl w:val="doNotCompress"/>
  <w:savePreviewPicture/>
  <w:hdrShapeDefaults>
    <o:shapedefaults v:ext="edit" spidmax="2061"/>
  </w:hdrShapeDefaults>
  <w:footnotePr>
    <w:footnote w:id="-1"/>
    <w:footnote w:id="0"/>
  </w:footnotePr>
  <w:endnotePr>
    <w:endnote w:id="-1"/>
    <w:endnote w:id="0"/>
  </w:endnotePr>
  <w:compat/>
  <w:rsids>
    <w:rsidRoot w:val="008C4C31"/>
    <w:rsid w:val="00077EBF"/>
    <w:rsid w:val="00112D21"/>
    <w:rsid w:val="00117743"/>
    <w:rsid w:val="001F0235"/>
    <w:rsid w:val="002574B5"/>
    <w:rsid w:val="005A047F"/>
    <w:rsid w:val="00715A66"/>
    <w:rsid w:val="00817913"/>
    <w:rsid w:val="008C4C31"/>
    <w:rsid w:val="00A247BD"/>
    <w:rsid w:val="00B73D7D"/>
    <w:rsid w:val="00B861CC"/>
    <w:rsid w:val="00CC287F"/>
    <w:rsid w:val="00D91AA1"/>
    <w:rsid w:val="00E22A7D"/>
    <w:rsid w:val="00E45B68"/>
    <w:rsid w:val="00F0159A"/>
    <w:rsid w:val="00F568F3"/>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C31"/>
    <w:rPr>
      <w:sz w:val="24"/>
      <w:szCs w:val="24"/>
    </w:rPr>
  </w:style>
  <w:style w:type="paragraph" w:styleId="Heading1">
    <w:name w:val="heading 1"/>
    <w:basedOn w:val="Normal"/>
    <w:next w:val="Normal"/>
    <w:link w:val="Heading1Char"/>
    <w:qFormat/>
    <w:rsid w:val="008C4C31"/>
    <w:pPr>
      <w:keepNext/>
      <w:spacing w:before="240" w:after="60"/>
      <w:outlineLvl w:val="0"/>
    </w:pPr>
    <w:rPr>
      <w:rFonts w:ascii="Cambria" w:hAnsi="Cambria"/>
      <w:b/>
      <w:bCs/>
      <w:kern w:val="32"/>
      <w:sz w:val="32"/>
      <w:szCs w:val="32"/>
    </w:rPr>
  </w:style>
  <w:style w:type="paragraph" w:styleId="Heading2">
    <w:name w:val="heading 2"/>
    <w:basedOn w:val="Normal"/>
    <w:qFormat/>
    <w:rsid w:val="00A209BA"/>
    <w:pPr>
      <w:spacing w:before="100" w:beforeAutospacing="1" w:after="100" w:afterAutospacing="1"/>
      <w:jc w:val="right"/>
      <w:outlineLvl w:val="1"/>
    </w:pPr>
    <w:rPr>
      <w:rFonts w:ascii="Cambria" w:hAnsi="Cambria"/>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8C4C31"/>
    <w:rPr>
      <w:color w:val="0000FF"/>
      <w:u w:val="single"/>
    </w:rPr>
  </w:style>
  <w:style w:type="character" w:customStyle="1" w:styleId="Heading1Char">
    <w:name w:val="Heading 1 Char"/>
    <w:basedOn w:val="DefaultParagraphFont"/>
    <w:link w:val="Heading1"/>
    <w:rsid w:val="008C4C31"/>
    <w:rPr>
      <w:rFonts w:ascii="Cambria" w:hAnsi="Cambria"/>
      <w:b/>
      <w:bCs/>
      <w:kern w:val="32"/>
      <w:sz w:val="32"/>
      <w:szCs w:val="32"/>
      <w:lang w:val="en-US" w:eastAsia="en-US" w:bidi="ar-SA"/>
    </w:rPr>
  </w:style>
  <w:style w:type="paragraph" w:styleId="Header">
    <w:name w:val="header"/>
    <w:basedOn w:val="Normal"/>
    <w:link w:val="HeaderChar"/>
    <w:uiPriority w:val="99"/>
    <w:rsid w:val="008C4C31"/>
    <w:pPr>
      <w:tabs>
        <w:tab w:val="center" w:pos="4513"/>
        <w:tab w:val="right" w:pos="9026"/>
      </w:tabs>
    </w:pPr>
  </w:style>
  <w:style w:type="character" w:customStyle="1" w:styleId="HeaderChar">
    <w:name w:val="Header Char"/>
    <w:basedOn w:val="DefaultParagraphFont"/>
    <w:link w:val="Header"/>
    <w:uiPriority w:val="99"/>
    <w:rsid w:val="008C4C31"/>
    <w:rPr>
      <w:sz w:val="24"/>
      <w:szCs w:val="24"/>
      <w:lang w:val="en-US" w:eastAsia="en-US" w:bidi="ar-SA"/>
    </w:rPr>
  </w:style>
  <w:style w:type="paragraph" w:styleId="Footer">
    <w:name w:val="footer"/>
    <w:basedOn w:val="Normal"/>
    <w:link w:val="FooterChar"/>
    <w:uiPriority w:val="99"/>
    <w:rsid w:val="008C4C31"/>
    <w:pPr>
      <w:tabs>
        <w:tab w:val="center" w:pos="4513"/>
        <w:tab w:val="right" w:pos="9026"/>
      </w:tabs>
    </w:pPr>
  </w:style>
  <w:style w:type="character" w:customStyle="1" w:styleId="FooterChar">
    <w:name w:val="Footer Char"/>
    <w:basedOn w:val="DefaultParagraphFont"/>
    <w:link w:val="Footer"/>
    <w:uiPriority w:val="99"/>
    <w:rsid w:val="008C4C31"/>
    <w:rPr>
      <w:sz w:val="24"/>
      <w:szCs w:val="24"/>
      <w:lang w:val="en-US" w:eastAsia="en-US" w:bidi="ar-SA"/>
    </w:rPr>
  </w:style>
  <w:style w:type="paragraph" w:customStyle="1" w:styleId="Highlights">
    <w:name w:val="Highlights"/>
    <w:basedOn w:val="Normal"/>
    <w:rsid w:val="008C4C31"/>
    <w:pPr>
      <w:jc w:val="center"/>
    </w:pPr>
    <w:rPr>
      <w:rFonts w:ascii="Tahoma" w:hAnsi="Tahoma" w:cs="Tahoma"/>
      <w:b/>
      <w:color w:val="800000"/>
      <w:spacing w:val="14"/>
      <w:sz w:val="32"/>
      <w:szCs w:val="32"/>
    </w:rPr>
  </w:style>
  <w:style w:type="paragraph" w:styleId="TOC1">
    <w:name w:val="toc 1"/>
    <w:basedOn w:val="Normal"/>
    <w:next w:val="Normal"/>
    <w:autoRedefine/>
    <w:uiPriority w:val="39"/>
    <w:rsid w:val="00D91AA1"/>
    <w:pPr>
      <w:tabs>
        <w:tab w:val="right" w:leader="dot" w:pos="9350"/>
      </w:tabs>
    </w:pPr>
  </w:style>
  <w:style w:type="paragraph" w:styleId="TOC2">
    <w:name w:val="toc 2"/>
    <w:basedOn w:val="Normal"/>
    <w:next w:val="Normal"/>
    <w:autoRedefine/>
    <w:uiPriority w:val="39"/>
    <w:rsid w:val="008C4C31"/>
    <w:pPr>
      <w:ind w:left="240"/>
    </w:pPr>
  </w:style>
  <w:style w:type="table" w:styleId="TableGrid">
    <w:name w:val="Table Grid"/>
    <w:basedOn w:val="TableNormal"/>
    <w:rsid w:val="008C4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rsid w:val="008C4C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text01">
    <w:name w:val="content_text_01"/>
    <w:basedOn w:val="Normal"/>
    <w:rsid w:val="008C4C31"/>
    <w:pPr>
      <w:spacing w:before="100" w:beforeAutospacing="1" w:after="100" w:afterAutospacing="1"/>
    </w:pPr>
    <w:rPr>
      <w:rFonts w:ascii="Arial" w:hAnsi="Arial" w:cs="Arial"/>
      <w:color w:val="000000"/>
      <w:sz w:val="18"/>
      <w:szCs w:val="18"/>
    </w:rPr>
  </w:style>
  <w:style w:type="paragraph" w:customStyle="1" w:styleId="ColorfulList-Accent11">
    <w:name w:val="Colorful List - Accent 11"/>
    <w:basedOn w:val="Normal"/>
    <w:qFormat/>
    <w:rsid w:val="008C4C31"/>
    <w:pPr>
      <w:spacing w:after="200" w:line="276" w:lineRule="auto"/>
      <w:ind w:left="720"/>
      <w:contextualSpacing/>
    </w:pPr>
    <w:rPr>
      <w:rFonts w:ascii="Cambria" w:eastAsia="Cambria" w:hAnsi="Cambria"/>
      <w:sz w:val="22"/>
      <w:szCs w:val="22"/>
      <w:lang w:val="en-MY"/>
    </w:rPr>
  </w:style>
  <w:style w:type="character" w:styleId="PageNumber">
    <w:name w:val="page number"/>
    <w:basedOn w:val="DefaultParagraphFont"/>
    <w:rsid w:val="008C4C31"/>
  </w:style>
  <w:style w:type="paragraph" w:styleId="BalloonText">
    <w:name w:val="Balloon Text"/>
    <w:basedOn w:val="Normal"/>
    <w:link w:val="BalloonTextChar"/>
    <w:rsid w:val="00A209BA"/>
    <w:rPr>
      <w:rFonts w:ascii="Tahoma" w:hAnsi="Tahoma" w:cs="Tahoma"/>
      <w:sz w:val="16"/>
      <w:szCs w:val="16"/>
    </w:rPr>
  </w:style>
  <w:style w:type="character" w:customStyle="1" w:styleId="BalloonTextChar">
    <w:name w:val="Balloon Text Char"/>
    <w:basedOn w:val="DefaultParagraphFont"/>
    <w:link w:val="BalloonText"/>
    <w:rsid w:val="00A209BA"/>
    <w:rPr>
      <w:rFonts w:ascii="Tahoma" w:hAnsi="Tahoma" w:cs="Tahoma"/>
      <w:sz w:val="16"/>
      <w:szCs w:val="16"/>
      <w:lang w:val="en-US" w:eastAsia="en-US"/>
    </w:rPr>
  </w:style>
  <w:style w:type="character" w:styleId="Emphasis">
    <w:name w:val="Emphasis"/>
    <w:basedOn w:val="DefaultParagraphFont"/>
    <w:qFormat/>
    <w:rsid w:val="003C5032"/>
    <w:rPr>
      <w:i/>
      <w:iCs/>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iniworkshopseri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iniworkshopseries.com"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miniworkshopser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1960</Words>
  <Characters>11176</Characters>
  <Application>Microsoft Macintosh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Professional Service Proposal</vt:lpstr>
    </vt:vector>
  </TitlesOfParts>
  <Company/>
  <LinksUpToDate>false</LinksUpToDate>
  <CharactersWithSpaces>13724</CharactersWithSpaces>
  <SharedDoc>false</SharedDoc>
  <HLinks>
    <vt:vector size="78" baseType="variant">
      <vt:variant>
        <vt:i4>3866685</vt:i4>
      </vt:variant>
      <vt:variant>
        <vt:i4>75</vt:i4>
      </vt:variant>
      <vt:variant>
        <vt:i4>0</vt:i4>
      </vt:variant>
      <vt:variant>
        <vt:i4>5</vt:i4>
      </vt:variant>
      <vt:variant>
        <vt:lpwstr>http://www.miniworkshopseries.com/</vt:lpwstr>
      </vt:variant>
      <vt:variant>
        <vt:lpwstr/>
      </vt:variant>
      <vt:variant>
        <vt:i4>3866685</vt:i4>
      </vt:variant>
      <vt:variant>
        <vt:i4>72</vt:i4>
      </vt:variant>
      <vt:variant>
        <vt:i4>0</vt:i4>
      </vt:variant>
      <vt:variant>
        <vt:i4>5</vt:i4>
      </vt:variant>
      <vt:variant>
        <vt:lpwstr>http://www.miniworkshopseries.com/</vt:lpwstr>
      </vt:variant>
      <vt:variant>
        <vt:lpwstr/>
      </vt:variant>
      <vt:variant>
        <vt:i4>3866685</vt:i4>
      </vt:variant>
      <vt:variant>
        <vt:i4>69</vt:i4>
      </vt:variant>
      <vt:variant>
        <vt:i4>0</vt:i4>
      </vt:variant>
      <vt:variant>
        <vt:i4>5</vt:i4>
      </vt:variant>
      <vt:variant>
        <vt:lpwstr>http://www.miniworkshopseries.com/</vt:lpwstr>
      </vt:variant>
      <vt:variant>
        <vt:lpwstr/>
      </vt:variant>
      <vt:variant>
        <vt:i4>1572914</vt:i4>
      </vt:variant>
      <vt:variant>
        <vt:i4>59</vt:i4>
      </vt:variant>
      <vt:variant>
        <vt:i4>0</vt:i4>
      </vt:variant>
      <vt:variant>
        <vt:i4>5</vt:i4>
      </vt:variant>
      <vt:variant>
        <vt:lpwstr/>
      </vt:variant>
      <vt:variant>
        <vt:lpwstr>_Toc234558119</vt:lpwstr>
      </vt:variant>
      <vt:variant>
        <vt:i4>1572914</vt:i4>
      </vt:variant>
      <vt:variant>
        <vt:i4>53</vt:i4>
      </vt:variant>
      <vt:variant>
        <vt:i4>0</vt:i4>
      </vt:variant>
      <vt:variant>
        <vt:i4>5</vt:i4>
      </vt:variant>
      <vt:variant>
        <vt:lpwstr/>
      </vt:variant>
      <vt:variant>
        <vt:lpwstr>_Toc234558118</vt:lpwstr>
      </vt:variant>
      <vt:variant>
        <vt:i4>1572914</vt:i4>
      </vt:variant>
      <vt:variant>
        <vt:i4>47</vt:i4>
      </vt:variant>
      <vt:variant>
        <vt:i4>0</vt:i4>
      </vt:variant>
      <vt:variant>
        <vt:i4>5</vt:i4>
      </vt:variant>
      <vt:variant>
        <vt:lpwstr/>
      </vt:variant>
      <vt:variant>
        <vt:lpwstr>_Toc234558117</vt:lpwstr>
      </vt:variant>
      <vt:variant>
        <vt:i4>1572914</vt:i4>
      </vt:variant>
      <vt:variant>
        <vt:i4>41</vt:i4>
      </vt:variant>
      <vt:variant>
        <vt:i4>0</vt:i4>
      </vt:variant>
      <vt:variant>
        <vt:i4>5</vt:i4>
      </vt:variant>
      <vt:variant>
        <vt:lpwstr/>
      </vt:variant>
      <vt:variant>
        <vt:lpwstr>_Toc234558116</vt:lpwstr>
      </vt:variant>
      <vt:variant>
        <vt:i4>1572914</vt:i4>
      </vt:variant>
      <vt:variant>
        <vt:i4>35</vt:i4>
      </vt:variant>
      <vt:variant>
        <vt:i4>0</vt:i4>
      </vt:variant>
      <vt:variant>
        <vt:i4>5</vt:i4>
      </vt:variant>
      <vt:variant>
        <vt:lpwstr/>
      </vt:variant>
      <vt:variant>
        <vt:lpwstr>_Toc234558115</vt:lpwstr>
      </vt:variant>
      <vt:variant>
        <vt:i4>1572914</vt:i4>
      </vt:variant>
      <vt:variant>
        <vt:i4>29</vt:i4>
      </vt:variant>
      <vt:variant>
        <vt:i4>0</vt:i4>
      </vt:variant>
      <vt:variant>
        <vt:i4>5</vt:i4>
      </vt:variant>
      <vt:variant>
        <vt:lpwstr/>
      </vt:variant>
      <vt:variant>
        <vt:lpwstr>_Toc234558114</vt:lpwstr>
      </vt:variant>
      <vt:variant>
        <vt:i4>1572914</vt:i4>
      </vt:variant>
      <vt:variant>
        <vt:i4>23</vt:i4>
      </vt:variant>
      <vt:variant>
        <vt:i4>0</vt:i4>
      </vt:variant>
      <vt:variant>
        <vt:i4>5</vt:i4>
      </vt:variant>
      <vt:variant>
        <vt:lpwstr/>
      </vt:variant>
      <vt:variant>
        <vt:lpwstr>_Toc234558113</vt:lpwstr>
      </vt:variant>
      <vt:variant>
        <vt:i4>1572914</vt:i4>
      </vt:variant>
      <vt:variant>
        <vt:i4>17</vt:i4>
      </vt:variant>
      <vt:variant>
        <vt:i4>0</vt:i4>
      </vt:variant>
      <vt:variant>
        <vt:i4>5</vt:i4>
      </vt:variant>
      <vt:variant>
        <vt:lpwstr/>
      </vt:variant>
      <vt:variant>
        <vt:lpwstr>_Toc234558112</vt:lpwstr>
      </vt:variant>
      <vt:variant>
        <vt:i4>1572914</vt:i4>
      </vt:variant>
      <vt:variant>
        <vt:i4>11</vt:i4>
      </vt:variant>
      <vt:variant>
        <vt:i4>0</vt:i4>
      </vt:variant>
      <vt:variant>
        <vt:i4>5</vt:i4>
      </vt:variant>
      <vt:variant>
        <vt:lpwstr/>
      </vt:variant>
      <vt:variant>
        <vt:lpwstr>_Toc234558111</vt:lpwstr>
      </vt:variant>
      <vt:variant>
        <vt:i4>1572914</vt:i4>
      </vt:variant>
      <vt:variant>
        <vt:i4>5</vt:i4>
      </vt:variant>
      <vt:variant>
        <vt:i4>0</vt:i4>
      </vt:variant>
      <vt:variant>
        <vt:i4>5</vt:i4>
      </vt:variant>
      <vt:variant>
        <vt:lpwstr/>
      </vt:variant>
      <vt:variant>
        <vt:lpwstr>_Toc234558110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 Proposal</dc:title>
  <dc:subject/>
  <dc:creator>acer</dc:creator>
  <cp:keywords/>
  <cp:lastModifiedBy>James Leow</cp:lastModifiedBy>
  <cp:revision>4</cp:revision>
  <dcterms:created xsi:type="dcterms:W3CDTF">2010-07-27T09:13:00Z</dcterms:created>
  <dcterms:modified xsi:type="dcterms:W3CDTF">2011-08-02T03:52:00Z</dcterms:modified>
</cp:coreProperties>
</file>